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</w:t>
      </w:r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………………………..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3CFDD3E3" w:rsidR="009E1F30" w:rsidRPr="002E2E46" w:rsidRDefault="009E1F30" w:rsidP="00D3703D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>vybraného dodavatele předložená v rámci zadávacího řízení zadávaného v</w:t>
      </w:r>
      <w:r w:rsidR="00C42773">
        <w:rPr>
          <w:rFonts w:ascii="Calibri" w:hAnsi="Calibri" w:cs="Calibri"/>
          <w:b w:val="0"/>
          <w:bCs/>
          <w:sz w:val="22"/>
          <w:szCs w:val="22"/>
        </w:rPr>
        <w:t xml:space="preserve"> otevřeném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C42773">
        <w:rPr>
          <w:rFonts w:ascii="Calibri" w:hAnsi="Calibri" w:cs="Calibri"/>
          <w:b w:val="0"/>
          <w:bCs/>
          <w:sz w:val="22"/>
          <w:szCs w:val="22"/>
        </w:rPr>
        <w:t>na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dlimitním řízení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5423D2" w:rsidRPr="005423D2">
        <w:rPr>
          <w:rFonts w:asciiTheme="minorHAnsi" w:hAnsiTheme="minorHAnsi" w:cstheme="minorHAnsi"/>
          <w:bCs/>
          <w:kern w:val="0"/>
          <w:sz w:val="22"/>
          <w:szCs w:val="22"/>
        </w:rPr>
        <w:t>Dodávka elektrických nákladních vozidel pro svoz biologického materiálu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79EB1A14" w14:textId="77777777" w:rsidR="004238CC" w:rsidRPr="002E2E46" w:rsidRDefault="004238CC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13A7D6" w14:textId="5BC28059" w:rsidR="004238CC" w:rsidRPr="00EE32A9" w:rsidRDefault="0024457F" w:rsidP="004238CC">
      <w:pPr>
        <w:ind w:left="705" w:hanging="705"/>
        <w:jc w:val="both"/>
        <w:rPr>
          <w:rFonts w:ascii="Calibri" w:hAnsi="Calibri" w:cs="Calibri"/>
          <w:b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 xml:space="preserve">1.1 </w:t>
      </w:r>
      <w:r w:rsidRPr="00EE32A9">
        <w:rPr>
          <w:rFonts w:ascii="Calibri" w:hAnsi="Calibri" w:cs="Calibri"/>
          <w:b/>
          <w:sz w:val="22"/>
          <w:szCs w:val="22"/>
        </w:rPr>
        <w:tab/>
      </w:r>
      <w:r w:rsidR="004238CC" w:rsidRPr="00EE32A9">
        <w:rPr>
          <w:rFonts w:ascii="Calibri" w:hAnsi="Calibri" w:cs="Calibri"/>
          <w:sz w:val="22"/>
          <w:szCs w:val="22"/>
        </w:rPr>
        <w:t xml:space="preserve">Název projektu: NPK, a.s., </w:t>
      </w:r>
      <w:proofErr w:type="spellStart"/>
      <w:r w:rsidR="004238CC" w:rsidRPr="00EE32A9">
        <w:rPr>
          <w:rFonts w:ascii="Calibri" w:hAnsi="Calibri" w:cs="Calibri"/>
          <w:sz w:val="22"/>
          <w:szCs w:val="22"/>
        </w:rPr>
        <w:t>ekomobilita</w:t>
      </w:r>
      <w:proofErr w:type="spellEnd"/>
      <w:r w:rsidR="004238CC" w:rsidRPr="00EE32A9">
        <w:rPr>
          <w:rFonts w:ascii="Calibri" w:hAnsi="Calibri" w:cs="Calibri"/>
          <w:sz w:val="22"/>
          <w:szCs w:val="22"/>
        </w:rPr>
        <w:t xml:space="preserve"> 1, </w:t>
      </w:r>
      <w:proofErr w:type="spellStart"/>
      <w:r w:rsidR="004238CC" w:rsidRPr="00EE32A9">
        <w:rPr>
          <w:rFonts w:ascii="Calibri" w:hAnsi="Calibri" w:cs="Calibri"/>
          <w:sz w:val="22"/>
          <w:szCs w:val="22"/>
        </w:rPr>
        <w:t>reg</w:t>
      </w:r>
      <w:proofErr w:type="spellEnd"/>
      <w:r w:rsidR="004238CC" w:rsidRPr="00EE32A9">
        <w:rPr>
          <w:rFonts w:ascii="Calibri" w:hAnsi="Calibri" w:cs="Calibri"/>
          <w:sz w:val="22"/>
          <w:szCs w:val="22"/>
        </w:rPr>
        <w:t xml:space="preserve">. č. 5220300207. Projekt „NPK, a.s., </w:t>
      </w:r>
      <w:proofErr w:type="spellStart"/>
      <w:r w:rsidR="004238CC" w:rsidRPr="00EE32A9">
        <w:rPr>
          <w:rFonts w:ascii="Calibri" w:hAnsi="Calibri" w:cs="Calibri"/>
          <w:sz w:val="22"/>
          <w:szCs w:val="22"/>
        </w:rPr>
        <w:t>ekomobilita</w:t>
      </w:r>
      <w:proofErr w:type="spellEnd"/>
      <w:r w:rsidR="004238CC" w:rsidRPr="00EE32A9">
        <w:rPr>
          <w:rFonts w:ascii="Calibri" w:hAnsi="Calibri" w:cs="Calibri"/>
          <w:sz w:val="22"/>
          <w:szCs w:val="22"/>
        </w:rPr>
        <w:t xml:space="preserve"> 1“ je spolufinancován Evropskou unií z fondu </w:t>
      </w:r>
      <w:proofErr w:type="spellStart"/>
      <w:r w:rsidR="004238CC" w:rsidRPr="00EE32A9">
        <w:rPr>
          <w:rFonts w:ascii="Calibri" w:hAnsi="Calibri" w:cs="Calibri"/>
          <w:sz w:val="22"/>
          <w:szCs w:val="22"/>
        </w:rPr>
        <w:t>Next</w:t>
      </w:r>
      <w:proofErr w:type="spellEnd"/>
      <w:r w:rsidR="004238CC" w:rsidRPr="00EE32A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238CC" w:rsidRPr="00EE32A9">
        <w:rPr>
          <w:rFonts w:ascii="Calibri" w:hAnsi="Calibri" w:cs="Calibri"/>
          <w:sz w:val="22"/>
          <w:szCs w:val="22"/>
        </w:rPr>
        <w:t>Generation</w:t>
      </w:r>
      <w:proofErr w:type="spellEnd"/>
      <w:r w:rsidR="004238CC" w:rsidRPr="00EE32A9">
        <w:rPr>
          <w:rFonts w:ascii="Calibri" w:hAnsi="Calibri" w:cs="Calibri"/>
          <w:sz w:val="22"/>
          <w:szCs w:val="22"/>
        </w:rPr>
        <w:t xml:space="preserve"> EU.</w:t>
      </w:r>
    </w:p>
    <w:p w14:paraId="553B67F6" w14:textId="40D23831" w:rsidR="0024457F" w:rsidRPr="00EE32A9" w:rsidRDefault="004238CC" w:rsidP="004238CC">
      <w:pPr>
        <w:pStyle w:val="Nadpis1"/>
        <w:numPr>
          <w:ilvl w:val="0"/>
          <w:numId w:val="0"/>
        </w:numPr>
        <w:spacing w:before="0"/>
        <w:ind w:left="705" w:hanging="705"/>
        <w:jc w:val="both"/>
        <w:rPr>
          <w:rFonts w:ascii="Calibri" w:hAnsi="Calibri" w:cs="Calibri"/>
          <w:b w:val="0"/>
          <w:kern w:val="0"/>
          <w:sz w:val="22"/>
          <w:szCs w:val="22"/>
        </w:rPr>
      </w:pPr>
      <w:r w:rsidRPr="00EE32A9">
        <w:rPr>
          <w:rFonts w:ascii="Calibri" w:hAnsi="Calibri" w:cs="Calibri"/>
          <w:kern w:val="0"/>
          <w:sz w:val="22"/>
          <w:szCs w:val="22"/>
        </w:rPr>
        <w:t>1.2</w:t>
      </w:r>
      <w:r w:rsidR="0024457F" w:rsidRPr="00EE32A9">
        <w:rPr>
          <w:rFonts w:ascii="Calibri" w:hAnsi="Calibri" w:cs="Calibri"/>
          <w:sz w:val="22"/>
          <w:szCs w:val="22"/>
        </w:rPr>
        <w:tab/>
      </w:r>
      <w:r w:rsidR="0024457F" w:rsidRPr="00EE32A9">
        <w:rPr>
          <w:rFonts w:ascii="Calibri" w:hAnsi="Calibri" w:cs="Calibri"/>
          <w:b w:val="0"/>
          <w:kern w:val="0"/>
          <w:sz w:val="22"/>
          <w:szCs w:val="22"/>
        </w:rPr>
        <w:t xml:space="preserve">Předmětem této smlouvy je závazek </w:t>
      </w:r>
      <w:r w:rsidR="00E37F4D" w:rsidRPr="00EE32A9">
        <w:rPr>
          <w:rFonts w:ascii="Calibri" w:hAnsi="Calibri" w:cs="Calibr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EE32A9">
        <w:rPr>
          <w:rFonts w:ascii="Calibri" w:hAnsi="Calibri" w:cs="Calibri"/>
          <w:b w:val="0"/>
          <w:kern w:val="0"/>
          <w:sz w:val="22"/>
          <w:szCs w:val="22"/>
        </w:rPr>
        <w:t xml:space="preserve"> mu nabýt vlastnické právo k ní</w:t>
      </w:r>
      <w:r w:rsidR="00E37F4D" w:rsidRPr="00EE32A9">
        <w:rPr>
          <w:rFonts w:ascii="Calibri" w:hAnsi="Calibri" w:cs="Calibr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4A79B9E6" w:rsidR="00396EDF" w:rsidRPr="00EE32A9" w:rsidRDefault="0024457F" w:rsidP="007B117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1.</w:t>
      </w:r>
      <w:r w:rsidR="004238CC" w:rsidRPr="00EE32A9">
        <w:rPr>
          <w:rFonts w:ascii="Calibri" w:hAnsi="Calibri" w:cs="Calibri"/>
          <w:b/>
          <w:sz w:val="22"/>
          <w:szCs w:val="22"/>
        </w:rPr>
        <w:t>3</w:t>
      </w:r>
      <w:r w:rsidRPr="00EE32A9">
        <w:rPr>
          <w:rFonts w:ascii="Calibri" w:hAnsi="Calibri" w:cs="Calibri"/>
          <w:sz w:val="22"/>
          <w:szCs w:val="22"/>
        </w:rPr>
        <w:t xml:space="preserve"> </w:t>
      </w:r>
      <w:r w:rsidRPr="00EE32A9">
        <w:rPr>
          <w:rFonts w:ascii="Calibri" w:hAnsi="Calibri" w:cs="Calibri"/>
          <w:sz w:val="22"/>
          <w:szCs w:val="22"/>
        </w:rPr>
        <w:tab/>
      </w:r>
      <w:r w:rsidR="00E37F4D" w:rsidRPr="00EE32A9">
        <w:rPr>
          <w:rFonts w:ascii="Calibri" w:hAnsi="Calibri" w:cs="Calibri"/>
          <w:sz w:val="22"/>
          <w:szCs w:val="22"/>
        </w:rPr>
        <w:t>Předmětem koupě</w:t>
      </w:r>
      <w:r w:rsidR="00E51167" w:rsidRPr="00EE32A9">
        <w:rPr>
          <w:rFonts w:ascii="Calibri" w:hAnsi="Calibri" w:cs="Calibri"/>
          <w:sz w:val="22"/>
          <w:szCs w:val="22"/>
        </w:rPr>
        <w:t xml:space="preserve"> j</w:t>
      </w:r>
      <w:r w:rsidR="00A01B51" w:rsidRPr="00EE32A9">
        <w:rPr>
          <w:rFonts w:ascii="Calibri" w:hAnsi="Calibri" w:cs="Calibri"/>
          <w:sz w:val="22"/>
          <w:szCs w:val="22"/>
        </w:rPr>
        <w:t xml:space="preserve">sou </w:t>
      </w:r>
      <w:r w:rsidR="00A01B51" w:rsidRPr="00EE32A9">
        <w:rPr>
          <w:rFonts w:ascii="Calibri" w:hAnsi="Calibri" w:cs="Calibri"/>
          <w:b/>
          <w:bCs/>
          <w:sz w:val="22"/>
          <w:szCs w:val="22"/>
        </w:rPr>
        <w:t>dva</w:t>
      </w:r>
      <w:r w:rsidR="007B1174" w:rsidRPr="00EE32A9">
        <w:rPr>
          <w:rFonts w:ascii="Calibri" w:hAnsi="Calibri" w:cs="Calibri"/>
          <w:sz w:val="22"/>
          <w:szCs w:val="22"/>
        </w:rPr>
        <w:t xml:space="preserve"> </w:t>
      </w:r>
      <w:r w:rsidR="005423D2" w:rsidRPr="00EE32A9">
        <w:rPr>
          <w:rFonts w:ascii="Calibri" w:hAnsi="Calibri" w:cs="Calibri"/>
          <w:b/>
          <w:bCs/>
          <w:sz w:val="22"/>
          <w:szCs w:val="22"/>
        </w:rPr>
        <w:t>elektrick</w:t>
      </w:r>
      <w:r w:rsidR="00A01B51" w:rsidRPr="00EE32A9">
        <w:rPr>
          <w:rFonts w:ascii="Calibri" w:hAnsi="Calibri" w:cs="Calibri"/>
          <w:b/>
          <w:bCs/>
          <w:sz w:val="22"/>
          <w:szCs w:val="22"/>
        </w:rPr>
        <w:t>é</w:t>
      </w:r>
      <w:r w:rsidR="005423D2" w:rsidRPr="00EE32A9">
        <w:rPr>
          <w:rFonts w:ascii="Calibri" w:hAnsi="Calibri" w:cs="Calibri"/>
          <w:b/>
          <w:bCs/>
          <w:sz w:val="22"/>
          <w:szCs w:val="22"/>
        </w:rPr>
        <w:t xml:space="preserve"> n</w:t>
      </w:r>
      <w:r w:rsidR="007B1174" w:rsidRPr="00EE32A9">
        <w:rPr>
          <w:rFonts w:ascii="Calibri" w:hAnsi="Calibri" w:cs="Calibri"/>
          <w:b/>
          <w:bCs/>
          <w:sz w:val="22"/>
          <w:szCs w:val="22"/>
        </w:rPr>
        <w:t>ákladní v</w:t>
      </w:r>
      <w:r w:rsidR="00A01B51" w:rsidRPr="00EE32A9">
        <w:rPr>
          <w:rFonts w:ascii="Calibri" w:hAnsi="Calibri" w:cs="Calibri"/>
          <w:b/>
          <w:bCs/>
          <w:sz w:val="22"/>
          <w:szCs w:val="22"/>
        </w:rPr>
        <w:t>ozy</w:t>
      </w:r>
      <w:r w:rsidR="007B1174" w:rsidRPr="00EE32A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423D2" w:rsidRPr="00EE32A9">
        <w:rPr>
          <w:rFonts w:ascii="Calibri" w:hAnsi="Calibri" w:cs="Calibri"/>
          <w:b/>
          <w:sz w:val="22"/>
          <w:szCs w:val="22"/>
        </w:rPr>
        <w:t xml:space="preserve">s homologací N1 pro svoz biologického materiálu včetně </w:t>
      </w:r>
      <w:r w:rsidR="00A01B51" w:rsidRPr="00EE32A9">
        <w:rPr>
          <w:rFonts w:ascii="Calibri" w:hAnsi="Calibri" w:cs="Calibri"/>
          <w:b/>
          <w:sz w:val="22"/>
          <w:szCs w:val="22"/>
        </w:rPr>
        <w:t>dvou</w:t>
      </w:r>
      <w:r w:rsidR="005423D2" w:rsidRPr="00EE32A9">
        <w:rPr>
          <w:rFonts w:ascii="Calibri" w:hAnsi="Calibri" w:cs="Calibri"/>
          <w:b/>
          <w:sz w:val="22"/>
          <w:szCs w:val="22"/>
        </w:rPr>
        <w:t xml:space="preserve"> kusů napájecího zařízení Smart Wall Box a instalace</w:t>
      </w:r>
      <w:r w:rsidR="00160B36" w:rsidRPr="00EE32A9">
        <w:rPr>
          <w:rFonts w:ascii="Calibri" w:hAnsi="Calibri" w:cs="Calibri"/>
          <w:b/>
          <w:sz w:val="22"/>
          <w:szCs w:val="22"/>
        </w:rPr>
        <w:t xml:space="preserve"> v místech dodání</w:t>
      </w:r>
      <w:r w:rsidR="005423D2" w:rsidRPr="00EE32A9">
        <w:rPr>
          <w:rFonts w:ascii="Calibri" w:hAnsi="Calibri" w:cs="Calibri"/>
          <w:b/>
          <w:sz w:val="22"/>
          <w:szCs w:val="22"/>
        </w:rPr>
        <w:t>,</w:t>
      </w:r>
      <w:r w:rsidR="005423D2" w:rsidRPr="00EE32A9">
        <w:rPr>
          <w:rFonts w:ascii="Calibri" w:hAnsi="Calibri" w:cs="Calibri"/>
          <w:sz w:val="22"/>
          <w:szCs w:val="22"/>
        </w:rPr>
        <w:t xml:space="preserve"> </w:t>
      </w:r>
      <w:r w:rsidR="003220A8" w:rsidRPr="00EE32A9">
        <w:rPr>
          <w:rFonts w:ascii="Calibri" w:hAnsi="Calibri" w:cs="Calibri"/>
          <w:sz w:val="22"/>
          <w:szCs w:val="22"/>
        </w:rPr>
        <w:t>včetně příslušenství a vybavení. Jedná se o vozidl</w:t>
      </w:r>
      <w:r w:rsidR="005423D2" w:rsidRPr="00EE32A9">
        <w:rPr>
          <w:rFonts w:ascii="Calibri" w:hAnsi="Calibri" w:cs="Calibri"/>
          <w:sz w:val="22"/>
          <w:szCs w:val="22"/>
        </w:rPr>
        <w:t>a</w:t>
      </w:r>
      <w:r w:rsidR="007B1174" w:rsidRPr="00EE32A9">
        <w:rPr>
          <w:rFonts w:ascii="Calibri" w:hAnsi="Calibri" w:cs="Calibri"/>
          <w:sz w:val="22"/>
          <w:szCs w:val="22"/>
        </w:rPr>
        <w:t xml:space="preserve"> </w:t>
      </w:r>
      <w:r w:rsidR="003220A8" w:rsidRPr="00EE32A9">
        <w:rPr>
          <w:rFonts w:ascii="Calibri" w:hAnsi="Calibri" w:cs="Calibri"/>
          <w:sz w:val="22"/>
          <w:szCs w:val="22"/>
        </w:rPr>
        <w:t>schválen</w:t>
      </w:r>
      <w:r w:rsidR="005423D2" w:rsidRPr="00EE32A9">
        <w:rPr>
          <w:rFonts w:ascii="Calibri" w:hAnsi="Calibri" w:cs="Calibri"/>
          <w:sz w:val="22"/>
          <w:szCs w:val="22"/>
        </w:rPr>
        <w:t>á</w:t>
      </w:r>
      <w:r w:rsidR="003220A8" w:rsidRPr="00EE32A9">
        <w:rPr>
          <w:rFonts w:ascii="Calibri" w:hAnsi="Calibri" w:cs="Calibri"/>
          <w:sz w:val="22"/>
          <w:szCs w:val="22"/>
        </w:rPr>
        <w:t xml:space="preserve"> pro provoz na pozemních komunikacích.</w:t>
      </w:r>
      <w:r w:rsidR="007B1174" w:rsidRPr="00EE32A9">
        <w:rPr>
          <w:rFonts w:ascii="Calibri" w:hAnsi="Calibri" w:cs="Calibri"/>
          <w:sz w:val="22"/>
          <w:szCs w:val="22"/>
        </w:rPr>
        <w:t xml:space="preserve"> </w:t>
      </w:r>
      <w:r w:rsidRPr="00EE32A9">
        <w:rPr>
          <w:rFonts w:ascii="Calibri" w:hAnsi="Calibri" w:cs="Calibri"/>
          <w:sz w:val="22"/>
          <w:szCs w:val="22"/>
        </w:rPr>
        <w:t xml:space="preserve">Přesná specifikace </w:t>
      </w:r>
      <w:r w:rsidR="00396EDF" w:rsidRPr="00EE32A9">
        <w:rPr>
          <w:rFonts w:ascii="Calibri" w:hAnsi="Calibri" w:cs="Calibri"/>
          <w:sz w:val="22"/>
          <w:szCs w:val="22"/>
        </w:rPr>
        <w:t>předmětu plnění</w:t>
      </w:r>
      <w:r w:rsidR="00AC6AE4" w:rsidRPr="00EE32A9">
        <w:rPr>
          <w:rFonts w:ascii="Calibri" w:hAnsi="Calibri" w:cs="Calibri"/>
          <w:sz w:val="22"/>
          <w:szCs w:val="22"/>
        </w:rPr>
        <w:t xml:space="preserve"> </w:t>
      </w:r>
      <w:r w:rsidRPr="00EE32A9">
        <w:rPr>
          <w:rFonts w:ascii="Calibri" w:hAnsi="Calibri" w:cs="Calibri"/>
          <w:sz w:val="22"/>
          <w:szCs w:val="22"/>
        </w:rPr>
        <w:t xml:space="preserve">je uvedena v příloze č. </w:t>
      </w:r>
      <w:r w:rsidR="00396EDF" w:rsidRPr="00EE32A9">
        <w:rPr>
          <w:rFonts w:ascii="Calibri" w:hAnsi="Calibri" w:cs="Calibri"/>
          <w:sz w:val="22"/>
          <w:szCs w:val="22"/>
        </w:rPr>
        <w:t>2</w:t>
      </w:r>
      <w:r w:rsidR="00AC6AE4" w:rsidRPr="00EE32A9">
        <w:rPr>
          <w:rFonts w:ascii="Calibri" w:hAnsi="Calibri" w:cs="Calibri"/>
          <w:sz w:val="22"/>
          <w:szCs w:val="22"/>
        </w:rPr>
        <w:t xml:space="preserve"> – </w:t>
      </w:r>
      <w:r w:rsidR="007B11BE" w:rsidRPr="00EE32A9">
        <w:rPr>
          <w:rFonts w:ascii="Calibri" w:hAnsi="Calibri" w:cs="Calibri"/>
          <w:sz w:val="22"/>
          <w:szCs w:val="22"/>
        </w:rPr>
        <w:t>P</w:t>
      </w:r>
      <w:r w:rsidR="00AC6AE4" w:rsidRPr="00EE32A9">
        <w:rPr>
          <w:rFonts w:ascii="Calibri" w:hAnsi="Calibri" w:cs="Calibri"/>
          <w:sz w:val="22"/>
          <w:szCs w:val="22"/>
        </w:rPr>
        <w:t xml:space="preserve">opis </w:t>
      </w:r>
      <w:r w:rsidR="005423D2" w:rsidRPr="00EE32A9">
        <w:rPr>
          <w:rFonts w:ascii="Calibri" w:hAnsi="Calibri" w:cs="Calibri"/>
          <w:sz w:val="22"/>
          <w:szCs w:val="22"/>
        </w:rPr>
        <w:t xml:space="preserve">elektrického </w:t>
      </w:r>
      <w:r w:rsidR="00396EDF" w:rsidRPr="00EE32A9">
        <w:rPr>
          <w:rFonts w:ascii="Calibri" w:hAnsi="Calibri" w:cs="Calibri"/>
          <w:sz w:val="22"/>
          <w:szCs w:val="22"/>
        </w:rPr>
        <w:t>voz</w:t>
      </w:r>
      <w:r w:rsidR="007B1174" w:rsidRPr="00EE32A9">
        <w:rPr>
          <w:rFonts w:ascii="Calibri" w:hAnsi="Calibri" w:cs="Calibri"/>
          <w:sz w:val="22"/>
          <w:szCs w:val="22"/>
        </w:rPr>
        <w:t>u</w:t>
      </w:r>
      <w:r w:rsidR="00396EDF" w:rsidRPr="00EE32A9">
        <w:rPr>
          <w:rFonts w:ascii="Calibri" w:hAnsi="Calibri" w:cs="Calibri"/>
          <w:sz w:val="22"/>
          <w:szCs w:val="22"/>
        </w:rPr>
        <w:t>, která je nedílnou součástí této smlouvy.</w:t>
      </w:r>
    </w:p>
    <w:p w14:paraId="22F91D42" w14:textId="40A42BC1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1.</w:t>
      </w:r>
      <w:r w:rsidR="004238CC" w:rsidRPr="00EE32A9">
        <w:rPr>
          <w:rFonts w:ascii="Calibri" w:hAnsi="Calibri" w:cs="Calibri"/>
          <w:b/>
          <w:sz w:val="22"/>
          <w:szCs w:val="22"/>
        </w:rPr>
        <w:t>4</w:t>
      </w:r>
      <w:r w:rsidRPr="00EE32A9">
        <w:rPr>
          <w:rFonts w:ascii="Calibri" w:hAnsi="Calibri" w:cs="Calibri"/>
          <w:b/>
          <w:sz w:val="22"/>
          <w:szCs w:val="22"/>
        </w:rPr>
        <w:tab/>
      </w:r>
      <w:r w:rsidR="00396EDF" w:rsidRPr="00EE32A9">
        <w:rPr>
          <w:rFonts w:ascii="Calibri" w:hAnsi="Calibri" w:cs="Calibri"/>
          <w:sz w:val="22"/>
          <w:szCs w:val="22"/>
        </w:rPr>
        <w:t>Prodávající je povinen dodat kupujícímu nov</w:t>
      </w:r>
      <w:r w:rsidR="005423D2" w:rsidRPr="00EE32A9">
        <w:rPr>
          <w:rFonts w:ascii="Calibri" w:hAnsi="Calibri" w:cs="Calibri"/>
          <w:sz w:val="22"/>
          <w:szCs w:val="22"/>
        </w:rPr>
        <w:t>é</w:t>
      </w:r>
      <w:r w:rsidR="00396EDF" w:rsidRPr="00EE32A9">
        <w:rPr>
          <w:rFonts w:ascii="Calibri" w:hAnsi="Calibri" w:cs="Calibri"/>
          <w:sz w:val="22"/>
          <w:szCs w:val="22"/>
        </w:rPr>
        <w:t xml:space="preserve"> </w:t>
      </w:r>
      <w:r w:rsidR="005423D2" w:rsidRPr="00EE32A9">
        <w:rPr>
          <w:rFonts w:ascii="Calibri" w:hAnsi="Calibri" w:cs="Calibri"/>
          <w:sz w:val="22"/>
          <w:szCs w:val="22"/>
        </w:rPr>
        <w:t>elektrické</w:t>
      </w:r>
      <w:r w:rsidR="007B1174" w:rsidRPr="00EE32A9">
        <w:rPr>
          <w:rFonts w:ascii="Calibri" w:hAnsi="Calibri" w:cs="Calibri"/>
          <w:sz w:val="22"/>
          <w:szCs w:val="22"/>
        </w:rPr>
        <w:t xml:space="preserve"> nákladní v</w:t>
      </w:r>
      <w:r w:rsidR="005423D2" w:rsidRPr="00EE32A9">
        <w:rPr>
          <w:rFonts w:ascii="Calibri" w:hAnsi="Calibri" w:cs="Calibri"/>
          <w:sz w:val="22"/>
          <w:szCs w:val="22"/>
        </w:rPr>
        <w:t>ozy</w:t>
      </w:r>
      <w:r w:rsidR="007B1174" w:rsidRPr="00EE32A9">
        <w:rPr>
          <w:rFonts w:ascii="Calibri" w:hAnsi="Calibri" w:cs="Calibri"/>
          <w:sz w:val="22"/>
          <w:szCs w:val="22"/>
        </w:rPr>
        <w:t xml:space="preserve"> pro svoz </w:t>
      </w:r>
      <w:r w:rsidR="005423D2" w:rsidRPr="00EE32A9">
        <w:rPr>
          <w:rFonts w:ascii="Calibri" w:hAnsi="Calibri" w:cs="Calibri"/>
          <w:sz w:val="22"/>
          <w:szCs w:val="22"/>
        </w:rPr>
        <w:t>biologického</w:t>
      </w:r>
      <w:r w:rsidR="005423D2">
        <w:rPr>
          <w:rFonts w:asciiTheme="minorHAnsi" w:hAnsiTheme="minorHAnsi" w:cstheme="minorHAnsi"/>
          <w:sz w:val="22"/>
          <w:szCs w:val="22"/>
        </w:rPr>
        <w:t xml:space="preserve"> materiálu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v nejvyšší jakosti poskytované výrobcem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 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normám a předpisům. 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6DAC94B1" w14:textId="77777777" w:rsidR="005423D2" w:rsidRPr="00EE32A9" w:rsidRDefault="00A6648D" w:rsidP="00A6648D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2.1</w:t>
      </w:r>
      <w:r w:rsidRPr="00EE32A9">
        <w:rPr>
          <w:rFonts w:ascii="Calibri" w:hAnsi="Calibri" w:cs="Calibri"/>
          <w:sz w:val="22"/>
          <w:szCs w:val="22"/>
        </w:rPr>
        <w:t xml:space="preserve"> </w:t>
      </w:r>
      <w:r w:rsidRPr="00EE32A9">
        <w:rPr>
          <w:rFonts w:ascii="Calibri" w:hAnsi="Calibri" w:cs="Calibri"/>
          <w:sz w:val="22"/>
          <w:szCs w:val="22"/>
        </w:rPr>
        <w:tab/>
      </w:r>
      <w:r w:rsidR="00CD171D" w:rsidRPr="00EE32A9">
        <w:rPr>
          <w:rFonts w:ascii="Calibri" w:hAnsi="Calibri" w:cs="Calibri"/>
          <w:sz w:val="22"/>
          <w:szCs w:val="22"/>
        </w:rPr>
        <w:t xml:space="preserve">Místem dodání </w:t>
      </w:r>
      <w:r w:rsidR="00BB1DA1" w:rsidRPr="00EE32A9">
        <w:rPr>
          <w:rFonts w:ascii="Calibri" w:hAnsi="Calibri" w:cs="Calibri"/>
          <w:sz w:val="22"/>
          <w:szCs w:val="22"/>
        </w:rPr>
        <w:t>předmětu plnění</w:t>
      </w:r>
      <w:r w:rsidR="00CD171D" w:rsidRPr="00EE32A9">
        <w:rPr>
          <w:rFonts w:ascii="Calibri" w:hAnsi="Calibri" w:cs="Calibri"/>
          <w:sz w:val="22"/>
          <w:szCs w:val="22"/>
        </w:rPr>
        <w:t xml:space="preserve"> specifikovaného v čl. 1 je</w:t>
      </w:r>
      <w:r w:rsidR="002F4CA2" w:rsidRPr="00EE32A9">
        <w:rPr>
          <w:rFonts w:ascii="Calibri" w:hAnsi="Calibri" w:cs="Calibri"/>
          <w:sz w:val="22"/>
          <w:szCs w:val="22"/>
        </w:rPr>
        <w:t xml:space="preserve"> pracoviště kupujícího </w:t>
      </w:r>
      <w:r w:rsidR="00CD171D" w:rsidRPr="00EE32A9">
        <w:rPr>
          <w:rFonts w:ascii="Calibri" w:hAnsi="Calibri" w:cs="Calibri"/>
          <w:sz w:val="22"/>
          <w:szCs w:val="22"/>
        </w:rPr>
        <w:t>na adres</w:t>
      </w:r>
      <w:r w:rsidR="00AA69E6" w:rsidRPr="00EE32A9">
        <w:rPr>
          <w:rFonts w:ascii="Calibri" w:hAnsi="Calibri" w:cs="Calibri"/>
          <w:sz w:val="22"/>
          <w:szCs w:val="22"/>
        </w:rPr>
        <w:t xml:space="preserve">e </w:t>
      </w:r>
      <w:r w:rsidR="007B1174" w:rsidRPr="00EE32A9">
        <w:rPr>
          <w:rFonts w:ascii="Calibri" w:hAnsi="Calibri" w:cs="Calibri"/>
          <w:b/>
          <w:bCs/>
          <w:sz w:val="22"/>
          <w:szCs w:val="22"/>
        </w:rPr>
        <w:t>Pardubická</w:t>
      </w:r>
      <w:r w:rsidR="00AA69E6" w:rsidRPr="00EE32A9">
        <w:rPr>
          <w:rFonts w:ascii="Calibri" w:hAnsi="Calibri" w:cs="Calibri"/>
          <w:b/>
          <w:bCs/>
          <w:sz w:val="22"/>
          <w:szCs w:val="22"/>
        </w:rPr>
        <w:t xml:space="preserve"> nemocnice, </w:t>
      </w:r>
      <w:r w:rsidR="007B1174" w:rsidRPr="00EE32A9">
        <w:rPr>
          <w:rFonts w:ascii="Calibri" w:hAnsi="Calibri" w:cs="Calibri"/>
          <w:b/>
          <w:bCs/>
          <w:sz w:val="22"/>
          <w:szCs w:val="22"/>
        </w:rPr>
        <w:t>Kyjevská 44</w:t>
      </w:r>
      <w:r w:rsidR="00AA69E6" w:rsidRPr="00EE32A9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7B1174" w:rsidRPr="00EE32A9">
        <w:rPr>
          <w:rFonts w:ascii="Calibri" w:hAnsi="Calibri" w:cs="Calibri"/>
          <w:b/>
          <w:bCs/>
          <w:sz w:val="22"/>
          <w:szCs w:val="22"/>
        </w:rPr>
        <w:t>532 03</w:t>
      </w:r>
      <w:r w:rsidR="00AA69E6" w:rsidRPr="00EE32A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B1174" w:rsidRPr="00EE32A9">
        <w:rPr>
          <w:rFonts w:ascii="Calibri" w:hAnsi="Calibri" w:cs="Calibri"/>
          <w:b/>
          <w:bCs/>
          <w:sz w:val="22"/>
          <w:szCs w:val="22"/>
        </w:rPr>
        <w:t>Pardubice</w:t>
      </w:r>
    </w:p>
    <w:p w14:paraId="24F5B00C" w14:textId="3DD9D14D" w:rsidR="00CD171D" w:rsidRPr="00EE32A9" w:rsidRDefault="005423D2" w:rsidP="005423D2">
      <w:pPr>
        <w:ind w:left="705"/>
        <w:jc w:val="both"/>
        <w:rPr>
          <w:rFonts w:ascii="Calibri" w:hAnsi="Calibri" w:cs="Calibri"/>
          <w:b/>
          <w:bCs/>
          <w:sz w:val="22"/>
          <w:szCs w:val="22"/>
        </w:rPr>
      </w:pPr>
      <w:r w:rsidRPr="00EE32A9">
        <w:rPr>
          <w:rFonts w:ascii="Calibri" w:hAnsi="Calibri" w:cs="Calibri"/>
          <w:b/>
          <w:bCs/>
          <w:sz w:val="22"/>
          <w:szCs w:val="22"/>
        </w:rPr>
        <w:t>Orlickoústecká nemocnice, Československé armády 1076, 562 18 Ústí nad Orlicí</w:t>
      </w:r>
    </w:p>
    <w:p w14:paraId="006F87F7" w14:textId="2FAA4B9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2C7674E7" w14:textId="048B609D" w:rsidR="00E61C78" w:rsidRPr="002E2E46" w:rsidRDefault="00CD171D" w:rsidP="005406E5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3.1</w:t>
      </w:r>
      <w:r w:rsidRPr="00EE32A9">
        <w:rPr>
          <w:rFonts w:ascii="Calibri" w:hAnsi="Calibri" w:cs="Calibri"/>
          <w:sz w:val="22"/>
          <w:szCs w:val="22"/>
        </w:rPr>
        <w:tab/>
      </w:r>
      <w:r w:rsidR="007460F2" w:rsidRPr="00EE32A9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EE32A9">
        <w:rPr>
          <w:rFonts w:ascii="Calibri" w:hAnsi="Calibri" w:cs="Calibri"/>
          <w:sz w:val="22"/>
          <w:szCs w:val="22"/>
        </w:rPr>
        <w:t xml:space="preserve">ího o dodávce </w:t>
      </w:r>
      <w:r w:rsidR="005423D2" w:rsidRPr="00EE32A9">
        <w:rPr>
          <w:rFonts w:ascii="Calibri" w:hAnsi="Calibri" w:cs="Calibri"/>
          <w:sz w:val="22"/>
          <w:szCs w:val="22"/>
        </w:rPr>
        <w:t>elektrických</w:t>
      </w:r>
      <w:r w:rsidR="007B1174" w:rsidRPr="00EE32A9">
        <w:rPr>
          <w:rFonts w:ascii="Calibri" w:hAnsi="Calibri" w:cs="Calibri"/>
          <w:sz w:val="22"/>
          <w:szCs w:val="22"/>
        </w:rPr>
        <w:t xml:space="preserve"> voz</w:t>
      </w:r>
      <w:r w:rsidR="005423D2" w:rsidRPr="00EE32A9">
        <w:rPr>
          <w:rFonts w:ascii="Calibri" w:hAnsi="Calibri" w:cs="Calibri"/>
          <w:sz w:val="22"/>
          <w:szCs w:val="22"/>
        </w:rPr>
        <w:t>ů</w:t>
      </w:r>
      <w:r w:rsidR="005D02F6" w:rsidRPr="00EE32A9">
        <w:rPr>
          <w:rFonts w:ascii="Calibri" w:hAnsi="Calibri" w:cs="Calibri"/>
          <w:sz w:val="22"/>
          <w:szCs w:val="22"/>
        </w:rPr>
        <w:t xml:space="preserve"> nejméně </w:t>
      </w:r>
      <w:r w:rsidR="00E61C78" w:rsidRPr="00EE32A9">
        <w:rPr>
          <w:rFonts w:ascii="Calibri" w:hAnsi="Calibri" w:cs="Calibri"/>
          <w:sz w:val="22"/>
          <w:szCs w:val="22"/>
        </w:rPr>
        <w:t>5</w:t>
      </w:r>
      <w:r w:rsidR="005D02F6" w:rsidRPr="00EE32A9">
        <w:rPr>
          <w:rFonts w:ascii="Calibri" w:hAnsi="Calibri" w:cs="Calibri"/>
          <w:sz w:val="22"/>
          <w:szCs w:val="22"/>
        </w:rPr>
        <w:t xml:space="preserve"> p</w:t>
      </w:r>
      <w:r w:rsidR="007460F2" w:rsidRPr="00EE32A9">
        <w:rPr>
          <w:rFonts w:ascii="Calibri" w:hAnsi="Calibri" w:cs="Calibri"/>
          <w:sz w:val="22"/>
          <w:szCs w:val="22"/>
        </w:rPr>
        <w:t>racovních dní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předem.</w:t>
      </w:r>
    </w:p>
    <w:p w14:paraId="576F9CA8" w14:textId="6CAD225C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5406E5" w:rsidRPr="00EE32A9">
        <w:rPr>
          <w:rFonts w:ascii="Calibri" w:hAnsi="Calibri" w:cs="Calibri"/>
          <w:b/>
          <w:sz w:val="22"/>
          <w:szCs w:val="22"/>
        </w:rPr>
        <w:t>2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686ECBA1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5423D2">
        <w:rPr>
          <w:rFonts w:asciiTheme="minorHAnsi" w:hAnsiTheme="minorHAnsi" w:cstheme="minorHAnsi"/>
          <w:sz w:val="22"/>
          <w:szCs w:val="22"/>
        </w:rPr>
        <w:t>elektrických</w:t>
      </w:r>
      <w:r w:rsidR="007B1174">
        <w:rPr>
          <w:rFonts w:asciiTheme="minorHAnsi" w:hAnsiTheme="minorHAnsi" w:cstheme="minorHAnsi"/>
          <w:sz w:val="22"/>
          <w:szCs w:val="22"/>
        </w:rPr>
        <w:t xml:space="preserve"> vozid</w:t>
      </w:r>
      <w:r w:rsidR="005423D2">
        <w:rPr>
          <w:rFonts w:asciiTheme="minorHAnsi" w:hAnsiTheme="minorHAnsi" w:cstheme="minorHAnsi"/>
          <w:sz w:val="22"/>
          <w:szCs w:val="22"/>
        </w:rPr>
        <w:t>e</w:t>
      </w:r>
      <w:r w:rsidR="007B1174">
        <w:rPr>
          <w:rFonts w:asciiTheme="minorHAnsi" w:hAnsiTheme="minorHAnsi" w:cstheme="minorHAnsi"/>
          <w:sz w:val="22"/>
          <w:szCs w:val="22"/>
        </w:rPr>
        <w:t>l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C17B5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dodání vešker</w:t>
      </w:r>
      <w:r w:rsidR="006A3A55">
        <w:rPr>
          <w:rFonts w:asciiTheme="minorHAnsi" w:hAnsiTheme="minorHAnsi" w:cstheme="minorHAnsi"/>
          <w:sz w:val="22"/>
          <w:szCs w:val="22"/>
        </w:rPr>
        <w:t>é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A3A55">
        <w:rPr>
          <w:rFonts w:asciiTheme="minorHAnsi" w:hAnsiTheme="minorHAnsi" w:cstheme="minorHAnsi"/>
          <w:sz w:val="22"/>
          <w:szCs w:val="22"/>
        </w:rPr>
        <w:t>dokumentace a</w:t>
      </w:r>
      <w:r w:rsidRPr="002E2E46">
        <w:rPr>
          <w:rFonts w:asciiTheme="minorHAnsi" w:hAnsiTheme="minorHAnsi" w:cstheme="minorHAnsi"/>
          <w:sz w:val="22"/>
          <w:szCs w:val="22"/>
        </w:rPr>
        <w:t xml:space="preserve"> technických listin týkající se </w:t>
      </w:r>
      <w:r w:rsidR="006A3A55">
        <w:rPr>
          <w:rFonts w:asciiTheme="minorHAnsi" w:hAnsiTheme="minorHAnsi" w:cstheme="minorHAnsi"/>
          <w:sz w:val="22"/>
          <w:szCs w:val="22"/>
        </w:rPr>
        <w:t>předmětu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, aby předmět plnění veřejné zakázky plnil sjednaný a obvyklý účel, zejména:   </w:t>
      </w:r>
    </w:p>
    <w:p w14:paraId="42EA7E61" w14:textId="2E467681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předání</w:t>
      </w:r>
      <w:r w:rsidR="005423D2">
        <w:rPr>
          <w:rFonts w:asciiTheme="minorHAnsi" w:hAnsiTheme="minorHAnsi" w:cstheme="minorHAnsi"/>
          <w:sz w:val="22"/>
          <w:szCs w:val="22"/>
        </w:rPr>
        <w:t xml:space="preserve"> </w:t>
      </w:r>
      <w:r w:rsidR="005423D2">
        <w:rPr>
          <w:rFonts w:ascii="Calibri" w:hAnsi="Calibri" w:cs="Calibri"/>
          <w:sz w:val="22"/>
          <w:szCs w:val="22"/>
        </w:rPr>
        <w:t>(k vozidlům a napájecím zařízením)</w:t>
      </w:r>
      <w:r w:rsidRPr="002E2E46">
        <w:rPr>
          <w:rFonts w:asciiTheme="minorHAnsi" w:hAnsiTheme="minorHAnsi" w:cstheme="minorHAnsi"/>
          <w:sz w:val="22"/>
          <w:szCs w:val="22"/>
        </w:rPr>
        <w:t xml:space="preserve">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1C25E623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</w:t>
      </w:r>
      <w:r w:rsidR="005423D2">
        <w:rPr>
          <w:rFonts w:asciiTheme="minorHAnsi" w:hAnsiTheme="minorHAnsi" w:cstheme="minorHAnsi"/>
          <w:sz w:val="22"/>
          <w:szCs w:val="22"/>
        </w:rPr>
        <w:t xml:space="preserve"> </w:t>
      </w:r>
      <w:r w:rsidR="005423D2">
        <w:rPr>
          <w:rFonts w:ascii="Calibri" w:hAnsi="Calibri" w:cs="Calibri"/>
          <w:sz w:val="22"/>
          <w:szCs w:val="22"/>
        </w:rPr>
        <w:t>(k vozidlům a napájecím zařízením)</w:t>
      </w:r>
      <w:r w:rsidRPr="002E2E46">
        <w:rPr>
          <w:rFonts w:asciiTheme="minorHAnsi" w:hAnsiTheme="minorHAnsi" w:cstheme="minorHAnsi"/>
          <w:sz w:val="22"/>
          <w:szCs w:val="22"/>
        </w:rPr>
        <w:t>,</w:t>
      </w:r>
    </w:p>
    <w:p w14:paraId="7585C4C3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technický průkaz,</w:t>
      </w:r>
    </w:p>
    <w:p w14:paraId="27DA71EA" w14:textId="3B30FBA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servisní knížka</w:t>
      </w:r>
      <w:r w:rsidR="005423D2">
        <w:rPr>
          <w:rFonts w:asciiTheme="minorHAnsi" w:hAnsiTheme="minorHAnsi" w:cstheme="minorHAnsi"/>
          <w:sz w:val="22"/>
          <w:szCs w:val="22"/>
        </w:rPr>
        <w:t xml:space="preserve"> </w:t>
      </w:r>
      <w:r w:rsidR="005423D2">
        <w:rPr>
          <w:rFonts w:ascii="Calibri" w:hAnsi="Calibri" w:cs="Calibri"/>
          <w:sz w:val="22"/>
          <w:szCs w:val="22"/>
        </w:rPr>
        <w:t>(pokud není elektronická)</w:t>
      </w:r>
      <w:r w:rsidRPr="002E2E46">
        <w:rPr>
          <w:rFonts w:asciiTheme="minorHAnsi" w:hAnsiTheme="minorHAnsi" w:cstheme="minorHAnsi"/>
          <w:sz w:val="22"/>
          <w:szCs w:val="22"/>
        </w:rPr>
        <w:t>,</w:t>
      </w:r>
    </w:p>
    <w:p w14:paraId="0250E844" w14:textId="4BE6A693" w:rsidR="0078462A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schválení k provozu na pozemních komunikacích v České republice</w:t>
      </w:r>
      <w:r w:rsidR="005423D2">
        <w:rPr>
          <w:rFonts w:asciiTheme="minorHAnsi" w:hAnsiTheme="minorHAnsi" w:cstheme="minorHAnsi"/>
          <w:sz w:val="22"/>
          <w:szCs w:val="22"/>
        </w:rPr>
        <w:t>,</w:t>
      </w:r>
    </w:p>
    <w:p w14:paraId="0305C9E9" w14:textId="77777777" w:rsidR="005423D2" w:rsidRPr="005423D2" w:rsidRDefault="005423D2" w:rsidP="005423D2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5423D2">
        <w:rPr>
          <w:rFonts w:asciiTheme="minorHAnsi" w:hAnsiTheme="minorHAnsi" w:cstheme="minorHAnsi"/>
          <w:sz w:val="22"/>
          <w:szCs w:val="22"/>
        </w:rPr>
        <w:t>revizní protokol k napájecímu zařízení Smart Wall Box,</w:t>
      </w:r>
    </w:p>
    <w:p w14:paraId="61BF4D4F" w14:textId="77777777" w:rsidR="005423D2" w:rsidRPr="002E2E46" w:rsidRDefault="005423D2" w:rsidP="005423D2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1BB5D774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EE32A9" w:rsidRPr="00EE32A9">
        <w:rPr>
          <w:rFonts w:ascii="Calibri" w:hAnsi="Calibri" w:cs="Calibri"/>
          <w:b/>
          <w:sz w:val="22"/>
          <w:szCs w:val="22"/>
        </w:rPr>
        <w:t>3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5423D2">
        <w:rPr>
          <w:rFonts w:asciiTheme="minorHAnsi" w:hAnsiTheme="minorHAnsi" w:cstheme="minorHAnsi"/>
          <w:sz w:val="22"/>
          <w:szCs w:val="22"/>
        </w:rPr>
        <w:t>elektrických</w:t>
      </w:r>
      <w:r w:rsidR="007B1174">
        <w:rPr>
          <w:rFonts w:asciiTheme="minorHAnsi" w:hAnsiTheme="minorHAnsi" w:cstheme="minorHAnsi"/>
          <w:sz w:val="22"/>
          <w:szCs w:val="22"/>
        </w:rPr>
        <w:t xml:space="preserve"> voz</w:t>
      </w:r>
      <w:r w:rsidR="005423D2">
        <w:rPr>
          <w:rFonts w:asciiTheme="minorHAnsi" w:hAnsiTheme="minorHAnsi" w:cstheme="minorHAnsi"/>
          <w:sz w:val="22"/>
          <w:szCs w:val="22"/>
        </w:rPr>
        <w:t>idel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5AA1E1AD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EE32A9" w:rsidRPr="00EE32A9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467895DB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EE32A9" w:rsidRPr="00EE32A9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4A21BB70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EE32A9" w:rsidRPr="00EE32A9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5423D2">
        <w:rPr>
          <w:rFonts w:asciiTheme="minorHAnsi" w:hAnsiTheme="minorHAnsi" w:cstheme="minorHAnsi"/>
          <w:sz w:val="22"/>
          <w:szCs w:val="22"/>
        </w:rPr>
        <w:t>elektrických</w:t>
      </w:r>
      <w:r w:rsidR="007B1174">
        <w:rPr>
          <w:rFonts w:asciiTheme="minorHAnsi" w:hAnsiTheme="minorHAnsi" w:cstheme="minorHAnsi"/>
          <w:sz w:val="22"/>
          <w:szCs w:val="22"/>
        </w:rPr>
        <w:t xml:space="preserve"> vozid</w:t>
      </w:r>
      <w:r w:rsidR="005423D2">
        <w:rPr>
          <w:rFonts w:asciiTheme="minorHAnsi" w:hAnsiTheme="minorHAnsi" w:cstheme="minorHAnsi"/>
          <w:sz w:val="22"/>
          <w:szCs w:val="22"/>
        </w:rPr>
        <w:t>el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</w:t>
      </w:r>
      <w:r w:rsidR="005423D2">
        <w:rPr>
          <w:rFonts w:asciiTheme="minorHAnsi" w:hAnsiTheme="minorHAnsi" w:cstheme="minorHAnsi"/>
          <w:sz w:val="22"/>
          <w:szCs w:val="22"/>
        </w:rPr>
        <w:t>jich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D56045F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EE32A9" w:rsidRPr="00EE32A9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 xml:space="preserve">cí protokol vystaví prodávající a bude obsahovat </w:t>
      </w:r>
      <w:r w:rsidR="006A3A55">
        <w:rPr>
          <w:rFonts w:asciiTheme="minorHAnsi" w:hAnsiTheme="minorHAnsi" w:cstheme="minorHAnsi"/>
          <w:sz w:val="22"/>
          <w:szCs w:val="22"/>
        </w:rPr>
        <w:t xml:space="preserve">min. </w:t>
      </w:r>
      <w:r w:rsidRPr="002E2E46">
        <w:rPr>
          <w:rFonts w:asciiTheme="minorHAnsi" w:hAnsiTheme="minorHAnsi" w:cstheme="minorHAnsi"/>
          <w:sz w:val="22"/>
          <w:szCs w:val="22"/>
        </w:rPr>
        <w:t>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564D117F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5423D2">
        <w:rPr>
          <w:rFonts w:asciiTheme="minorHAnsi" w:eastAsia="Times New Roman" w:hAnsiTheme="minorHAnsi" w:cstheme="minorHAnsi"/>
          <w:szCs w:val="22"/>
          <w:lang w:eastAsia="cs-CZ"/>
        </w:rPr>
        <w:t xml:space="preserve">ých elektrických 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voz</w:t>
      </w:r>
      <w:r w:rsidR="005423D2">
        <w:rPr>
          <w:rFonts w:asciiTheme="minorHAnsi" w:eastAsia="Times New Roman" w:hAnsiTheme="minorHAnsi" w:cstheme="minorHAnsi"/>
          <w:szCs w:val="22"/>
          <w:lang w:eastAsia="cs-CZ"/>
        </w:rPr>
        <w:t>ů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65F63CD7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EE32A9" w:rsidRPr="00EE32A9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</w:t>
      </w:r>
      <w:r w:rsidR="006A3A55">
        <w:rPr>
          <w:rFonts w:asciiTheme="minorHAnsi" w:hAnsiTheme="minorHAnsi" w:cstheme="minorHAnsi"/>
          <w:sz w:val="22"/>
          <w:szCs w:val="22"/>
        </w:rPr>
        <w:t xml:space="preserve"> předmětu plnění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5069CEFD" w14:textId="425A6852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EE32A9">
        <w:rPr>
          <w:rFonts w:ascii="Calibri" w:hAnsi="Calibri" w:cs="Calibri"/>
          <w:b/>
          <w:sz w:val="22"/>
          <w:szCs w:val="22"/>
        </w:rPr>
        <w:t>3.</w:t>
      </w:r>
      <w:r w:rsidR="00EE32A9" w:rsidRPr="00EE32A9">
        <w:rPr>
          <w:rFonts w:ascii="Calibri" w:hAnsi="Calibri" w:cs="Calibri"/>
          <w:b/>
          <w:sz w:val="22"/>
          <w:szCs w:val="22"/>
        </w:rPr>
        <w:t>9</w:t>
      </w:r>
      <w:r w:rsidR="009306B9" w:rsidRPr="00EE32A9">
        <w:rPr>
          <w:rFonts w:ascii="Calibri" w:hAnsi="Calibri" w:cs="Calibri"/>
          <w:sz w:val="22"/>
          <w:szCs w:val="22"/>
        </w:rPr>
        <w:tab/>
      </w:r>
      <w:r w:rsidR="009306B9" w:rsidRPr="002E2E46">
        <w:rPr>
          <w:rFonts w:asciiTheme="minorHAnsi" w:hAnsiTheme="minorHAnsi" w:cstheme="minorHAnsi"/>
          <w:sz w:val="22"/>
          <w:szCs w:val="22"/>
        </w:rPr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5423D2">
        <w:rPr>
          <w:rFonts w:asciiTheme="minorHAnsi" w:hAnsiTheme="minorHAnsi" w:cstheme="minorHAnsi"/>
          <w:sz w:val="22"/>
          <w:szCs w:val="22"/>
        </w:rPr>
        <w:t>elektrická</w:t>
      </w:r>
      <w:r w:rsidR="007B1174">
        <w:rPr>
          <w:rFonts w:asciiTheme="minorHAnsi" w:hAnsiTheme="minorHAnsi" w:cstheme="minorHAnsi"/>
          <w:sz w:val="22"/>
          <w:szCs w:val="22"/>
        </w:rPr>
        <w:t xml:space="preserve"> vozidl</w:t>
      </w:r>
      <w:r w:rsidR="005423D2">
        <w:rPr>
          <w:rFonts w:asciiTheme="minorHAnsi" w:hAnsiTheme="minorHAnsi" w:cstheme="minorHAnsi"/>
          <w:sz w:val="22"/>
          <w:szCs w:val="22"/>
        </w:rPr>
        <w:t>a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5423D2">
        <w:rPr>
          <w:rFonts w:asciiTheme="minorHAnsi" w:hAnsiTheme="minorHAnsi" w:cstheme="minorHAnsi"/>
          <w:sz w:val="22"/>
          <w:szCs w:val="22"/>
        </w:rPr>
        <w:t>elektrických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5423D2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4D1A81">
        <w:rPr>
          <w:rFonts w:ascii="Calibri" w:hAnsi="Calibri" w:cs="Calibri"/>
          <w:b/>
          <w:sz w:val="22"/>
          <w:szCs w:val="22"/>
        </w:rPr>
        <w:t>4</w:t>
      </w:r>
      <w:r w:rsidR="00FE4265" w:rsidRPr="004D1A81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4D1A81">
        <w:rPr>
          <w:rFonts w:ascii="Calibri" w:hAnsi="Calibri" w:cs="Calibri"/>
          <w:b/>
          <w:sz w:val="22"/>
          <w:szCs w:val="22"/>
        </w:rPr>
        <w:t>4</w:t>
      </w:r>
      <w:r w:rsidR="00FE4265" w:rsidRPr="004D1A81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4D1A81">
        <w:rPr>
          <w:rFonts w:ascii="Calibri" w:hAnsi="Calibri" w:cs="Calibri"/>
          <w:b/>
          <w:sz w:val="22"/>
          <w:szCs w:val="22"/>
        </w:rPr>
        <w:t>4</w:t>
      </w:r>
      <w:r w:rsidR="00FE4265" w:rsidRPr="004D1A81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6A82C23C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4D1A81">
        <w:rPr>
          <w:rFonts w:ascii="Calibri" w:hAnsi="Calibri" w:cs="Calibri"/>
          <w:b/>
          <w:sz w:val="22"/>
          <w:szCs w:val="22"/>
        </w:rPr>
        <w:t>4</w:t>
      </w:r>
      <w:r w:rsidR="009940AA" w:rsidRPr="004D1A81">
        <w:rPr>
          <w:rFonts w:ascii="Calibri" w:hAnsi="Calibri" w:cs="Calibri"/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</w:t>
      </w:r>
      <w:r w:rsidR="006A3A55">
        <w:rPr>
          <w:rFonts w:asciiTheme="minorHAnsi" w:hAnsiTheme="minorHAnsi" w:cstheme="minorHAnsi"/>
          <w:sz w:val="22"/>
          <w:szCs w:val="22"/>
        </w:rPr>
        <w:t xml:space="preserve">poplatky a všechny 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35626BB6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78F1D540" w14:textId="0A6D7949" w:rsidR="004238CC" w:rsidRPr="00B32DDE" w:rsidRDefault="004238CC" w:rsidP="004238C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</w:t>
      </w:r>
      <w:r w:rsidR="001B6362" w:rsidRPr="001B6362">
        <w:rPr>
          <w:rFonts w:ascii="Calibri" w:hAnsi="Calibri" w:cs="Calibri"/>
          <w:b/>
          <w:sz w:val="22"/>
          <w:szCs w:val="22"/>
        </w:rPr>
        <w:t>5</w:t>
      </w:r>
      <w:r>
        <w:rPr>
          <w:b/>
          <w:sz w:val="22"/>
          <w:szCs w:val="22"/>
        </w:rPr>
        <w:tab/>
      </w:r>
      <w:r w:rsidRPr="004238CC">
        <w:rPr>
          <w:rFonts w:asciiTheme="minorHAnsi" w:hAnsiTheme="minorHAnsi" w:cstheme="minorHAnsi"/>
          <w:sz w:val="22"/>
          <w:szCs w:val="22"/>
        </w:rPr>
        <w:t xml:space="preserve">Faktura musí obsahovat název projektu, v rámci kterého fakturace probíhá „NPK, a.s., </w:t>
      </w:r>
      <w:proofErr w:type="spellStart"/>
      <w:r>
        <w:rPr>
          <w:rFonts w:asciiTheme="minorHAnsi" w:hAnsiTheme="minorHAnsi" w:cstheme="minorHAnsi"/>
          <w:sz w:val="22"/>
          <w:szCs w:val="22"/>
        </w:rPr>
        <w:t>ekomobilita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1</w:t>
      </w:r>
      <w:r w:rsidRPr="004238CC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238CC">
        <w:rPr>
          <w:rFonts w:asciiTheme="minorHAnsi" w:hAnsiTheme="minorHAnsi" w:cstheme="minorHAnsi"/>
          <w:sz w:val="22"/>
          <w:szCs w:val="22"/>
        </w:rPr>
        <w:t>reg</w:t>
      </w:r>
      <w:proofErr w:type="spellEnd"/>
      <w:r w:rsidRPr="004238CC">
        <w:rPr>
          <w:rFonts w:asciiTheme="minorHAnsi" w:hAnsiTheme="minorHAnsi" w:cstheme="minorHAnsi"/>
          <w:sz w:val="22"/>
          <w:szCs w:val="22"/>
        </w:rPr>
        <w:t xml:space="preserve">. č. </w:t>
      </w:r>
      <w:r>
        <w:rPr>
          <w:rFonts w:asciiTheme="minorHAnsi" w:hAnsiTheme="minorHAnsi" w:cstheme="minorHAnsi"/>
          <w:sz w:val="22"/>
          <w:szCs w:val="22"/>
        </w:rPr>
        <w:t>5220300207</w:t>
      </w:r>
      <w:r w:rsidRPr="004238CC">
        <w:rPr>
          <w:rFonts w:asciiTheme="minorHAnsi" w:hAnsiTheme="minorHAnsi" w:cstheme="minorHAnsi"/>
          <w:sz w:val="22"/>
          <w:szCs w:val="22"/>
        </w:rPr>
        <w:t xml:space="preserve"> a zároveň „P2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4238CC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4238CC">
        <w:rPr>
          <w:rFonts w:asciiTheme="minorHAnsi" w:hAnsiTheme="minorHAnsi" w:cstheme="minorHAnsi"/>
          <w:sz w:val="22"/>
          <w:szCs w:val="22"/>
        </w:rPr>
        <w:t>“.</w:t>
      </w:r>
    </w:p>
    <w:p w14:paraId="4F5BEB1E" w14:textId="3F2A35F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</w:t>
      </w:r>
      <w:r w:rsidR="001B6362" w:rsidRPr="001B6362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2BD780CE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</w:t>
      </w:r>
      <w:r w:rsidR="001B6362" w:rsidRPr="001B6362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78F5C59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</w:t>
      </w:r>
      <w:r w:rsidR="001B6362" w:rsidRPr="001B6362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má jiné závady v obsahu.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27D37540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</w:t>
      </w:r>
      <w:r w:rsidR="001B6362" w:rsidRPr="001B6362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41FE3932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1B6362">
        <w:rPr>
          <w:rFonts w:ascii="Calibri" w:hAnsi="Calibri" w:cs="Calibri"/>
          <w:b/>
          <w:sz w:val="22"/>
          <w:szCs w:val="22"/>
        </w:rPr>
        <w:t>5.</w:t>
      </w:r>
      <w:r w:rsidR="001B6362" w:rsidRPr="001B6362">
        <w:rPr>
          <w:rFonts w:ascii="Calibri" w:hAnsi="Calibri" w:cs="Calibri"/>
          <w:b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D3703D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6.</w:t>
      </w:r>
      <w:r w:rsidR="00EA58EA" w:rsidRPr="00504835">
        <w:rPr>
          <w:rFonts w:ascii="Calibri" w:hAnsi="Calibri" w:cs="Calibri"/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2E2E46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6.</w:t>
      </w:r>
      <w:r w:rsidR="00D3703D" w:rsidRPr="00504835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04F1880C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6.</w:t>
      </w:r>
      <w:r w:rsidR="00D3703D" w:rsidRPr="00504835">
        <w:rPr>
          <w:rFonts w:ascii="Calibri" w:hAnsi="Calibri" w:cs="Calibri"/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6.</w:t>
      </w:r>
      <w:r w:rsidR="00D3703D" w:rsidRPr="00504835">
        <w:rPr>
          <w:rFonts w:ascii="Calibri" w:hAnsi="Calibri" w:cs="Calibri"/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nepoužije.</w:t>
      </w:r>
    </w:p>
    <w:p w14:paraId="1EB32371" w14:textId="77777777" w:rsidR="00D3703D" w:rsidRDefault="00D3703D" w:rsidP="001F780C">
      <w:pPr>
        <w:rPr>
          <w:b/>
          <w:bCs/>
          <w:sz w:val="22"/>
          <w:szCs w:val="22"/>
        </w:rPr>
      </w:pPr>
    </w:p>
    <w:p w14:paraId="724EE37A" w14:textId="77777777" w:rsidR="009A5D2D" w:rsidRDefault="009A5D2D" w:rsidP="001F780C">
      <w:pPr>
        <w:rPr>
          <w:b/>
          <w:bCs/>
          <w:sz w:val="22"/>
          <w:szCs w:val="22"/>
        </w:rPr>
      </w:pPr>
    </w:p>
    <w:p w14:paraId="7502E602" w14:textId="77777777" w:rsidR="009A5D2D" w:rsidRPr="002E2E46" w:rsidRDefault="009A5D2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825D4F" w:rsidRDefault="00330568" w:rsidP="00330568">
      <w:pPr>
        <w:ind w:left="705" w:firstLine="4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Prodávající zajišťuje kupujícímu po dobu záruky záruční servis a pravidelné technické prohlídky v </w:t>
      </w:r>
      <w:r w:rsidRPr="00825D4F">
        <w:rPr>
          <w:rFonts w:asciiTheme="minorHAnsi" w:hAnsiTheme="minorHAnsi" w:cstheme="minorHAnsi"/>
          <w:sz w:val="22"/>
          <w:szCs w:val="22"/>
        </w:rPr>
        <w:t>požadovaném intervalu včetně měněných náhradních dílů, vše včetně vystavení protokolu.</w:t>
      </w:r>
    </w:p>
    <w:p w14:paraId="1D1450AA" w14:textId="3A5DA2A6" w:rsidR="00391D83" w:rsidRPr="00242C49" w:rsidRDefault="0024457F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7.2</w:t>
      </w:r>
      <w:r w:rsidRPr="00242C49">
        <w:rPr>
          <w:rFonts w:asciiTheme="minorHAnsi" w:hAnsiTheme="minorHAnsi" w:cstheme="minorHAnsi"/>
          <w:sz w:val="22"/>
          <w:szCs w:val="22"/>
        </w:rPr>
        <w:tab/>
      </w:r>
      <w:r w:rsidR="00391D83" w:rsidRPr="00242C49">
        <w:rPr>
          <w:rFonts w:asciiTheme="minorHAnsi" w:hAnsiTheme="minorHAnsi" w:cstheme="minorHAnsi"/>
          <w:sz w:val="22"/>
          <w:szCs w:val="22"/>
        </w:rPr>
        <w:t>Prodávající poskytuje záruku na vozidl</w:t>
      </w:r>
      <w:r w:rsidR="00687FB5">
        <w:rPr>
          <w:rFonts w:asciiTheme="minorHAnsi" w:hAnsiTheme="minorHAnsi" w:cstheme="minorHAnsi"/>
          <w:sz w:val="22"/>
          <w:szCs w:val="22"/>
        </w:rPr>
        <w:t>a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v délce </w:t>
      </w:r>
      <w:r w:rsidR="00CE3CF3" w:rsidRPr="00CE3CF3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CE3CF3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CE3CF3" w:rsidRPr="00CE3CF3">
        <w:rPr>
          <w:rFonts w:asciiTheme="minorHAnsi" w:hAnsiTheme="minorHAnsi" w:cstheme="minorHAnsi"/>
          <w:sz w:val="22"/>
          <w:szCs w:val="22"/>
          <w:highlight w:val="yellow"/>
        </w:rPr>
        <w:t>………..</w:t>
      </w:r>
      <w:r w:rsidR="00CE3CF3">
        <w:rPr>
          <w:rFonts w:asciiTheme="minorHAnsi" w:hAnsiTheme="minorHAnsi" w:cstheme="minorHAnsi"/>
          <w:sz w:val="22"/>
          <w:szCs w:val="22"/>
        </w:rPr>
        <w:t xml:space="preserve"> (</w:t>
      </w:r>
      <w:r w:rsidR="00CE3CF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min. </w:t>
      </w:r>
      <w:r w:rsidR="00687FB5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24</w:t>
      </w:r>
      <w:r w:rsidR="00391D8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měsíců</w:t>
      </w:r>
      <w:r w:rsidR="00CE3CF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– doplní účastník</w:t>
      </w:r>
      <w:r w:rsidR="00CE3CF3">
        <w:rPr>
          <w:rFonts w:asciiTheme="minorHAnsi" w:hAnsiTheme="minorHAnsi" w:cstheme="minorHAnsi"/>
          <w:sz w:val="22"/>
          <w:szCs w:val="22"/>
        </w:rPr>
        <w:t>)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</w:t>
      </w:r>
      <w:r w:rsidR="00DF68E7">
        <w:rPr>
          <w:rFonts w:asciiTheme="minorHAnsi" w:hAnsiTheme="minorHAnsi" w:cstheme="minorHAnsi"/>
          <w:sz w:val="22"/>
          <w:szCs w:val="22"/>
        </w:rPr>
        <w:t>bez omezení počtu najetých kilometrů.</w:t>
      </w:r>
    </w:p>
    <w:p w14:paraId="2F674840" w14:textId="644F8D08" w:rsidR="00391D83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42C49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CE3CF3" w:rsidRPr="00CE3CF3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="00CE3CF3">
        <w:rPr>
          <w:rFonts w:asciiTheme="minorHAnsi" w:hAnsiTheme="minorHAnsi" w:cstheme="minorHAnsi"/>
          <w:sz w:val="22"/>
          <w:szCs w:val="22"/>
        </w:rPr>
        <w:t xml:space="preserve"> (</w:t>
      </w:r>
      <w:r w:rsidR="00CE3CF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min. </w:t>
      </w:r>
      <w:r w:rsidR="00687FB5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120</w:t>
      </w:r>
      <w:r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měsíců </w:t>
      </w:r>
      <w:r w:rsidR="00CE3CF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– doplní účastník</w:t>
      </w:r>
      <w:r w:rsidR="00CE3CF3">
        <w:rPr>
          <w:rFonts w:asciiTheme="minorHAnsi" w:hAnsiTheme="minorHAnsi" w:cstheme="minorHAnsi"/>
          <w:sz w:val="22"/>
          <w:szCs w:val="22"/>
        </w:rPr>
        <w:t xml:space="preserve">) </w:t>
      </w:r>
      <w:r w:rsidRPr="00242C49">
        <w:rPr>
          <w:rFonts w:asciiTheme="minorHAnsi" w:hAnsiTheme="minorHAnsi" w:cstheme="minorHAnsi"/>
          <w:sz w:val="22"/>
          <w:szCs w:val="22"/>
        </w:rPr>
        <w:t>při dodržování servisních podmínek výrobce včetně povrchové koroze.</w:t>
      </w:r>
    </w:p>
    <w:p w14:paraId="08A9DC03" w14:textId="4026E640" w:rsidR="00687FB5" w:rsidRPr="00687FB5" w:rsidRDefault="00DF68E7" w:rsidP="00687FB5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687FB5" w:rsidRPr="00242C49">
        <w:rPr>
          <w:rFonts w:asciiTheme="minorHAnsi" w:hAnsiTheme="minorHAnsi" w:cstheme="minorHAnsi"/>
          <w:sz w:val="22"/>
          <w:szCs w:val="22"/>
        </w:rPr>
        <w:t xml:space="preserve">Prodávající poskytuje záruku </w:t>
      </w:r>
      <w:r w:rsidR="00687FB5" w:rsidRPr="00687FB5">
        <w:rPr>
          <w:rFonts w:asciiTheme="minorHAnsi" w:hAnsiTheme="minorHAnsi" w:cstheme="minorHAnsi"/>
          <w:sz w:val="22"/>
          <w:szCs w:val="22"/>
        </w:rPr>
        <w:t xml:space="preserve">na trakční baterii </w:t>
      </w:r>
      <w:r w:rsidR="00687FB5">
        <w:rPr>
          <w:rFonts w:asciiTheme="minorHAnsi" w:hAnsiTheme="minorHAnsi" w:cstheme="minorHAnsi"/>
          <w:sz w:val="22"/>
          <w:szCs w:val="22"/>
        </w:rPr>
        <w:t>v délce</w:t>
      </w:r>
      <w:r w:rsidR="00687FB5" w:rsidRPr="00687FB5">
        <w:rPr>
          <w:rFonts w:asciiTheme="minorHAnsi" w:hAnsiTheme="minorHAnsi" w:cstheme="minorHAnsi"/>
          <w:sz w:val="22"/>
          <w:szCs w:val="22"/>
        </w:rPr>
        <w:t xml:space="preserve"> </w:t>
      </w:r>
      <w:r w:rsidR="00CE3CF3" w:rsidRPr="00CE3CF3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  <w:r w:rsidR="00CE3CF3">
        <w:rPr>
          <w:rFonts w:asciiTheme="minorHAnsi" w:hAnsiTheme="minorHAnsi" w:cstheme="minorHAnsi"/>
          <w:sz w:val="22"/>
          <w:szCs w:val="22"/>
        </w:rPr>
        <w:t xml:space="preserve"> (</w:t>
      </w:r>
      <w:r w:rsidR="00CE3CF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min. </w:t>
      </w:r>
      <w:r w:rsidR="00687FB5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96 měsíců / 160 000 km </w:t>
      </w:r>
      <w:r w:rsidR="00CE3CF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– doplní účastník</w:t>
      </w:r>
      <w:r w:rsidR="00CE3CF3">
        <w:rPr>
          <w:rFonts w:asciiTheme="minorHAnsi" w:hAnsiTheme="minorHAnsi" w:cstheme="minorHAnsi"/>
          <w:sz w:val="22"/>
          <w:szCs w:val="22"/>
        </w:rPr>
        <w:t xml:space="preserve">) </w:t>
      </w:r>
      <w:r w:rsidR="00687FB5" w:rsidRPr="00687FB5">
        <w:rPr>
          <w:rFonts w:asciiTheme="minorHAnsi" w:hAnsiTheme="minorHAnsi" w:cstheme="minorHAnsi"/>
          <w:sz w:val="22"/>
          <w:szCs w:val="22"/>
        </w:rPr>
        <w:t>při zachování 70 % kapacity baterie při dodržení podmínek výrobce.</w:t>
      </w:r>
    </w:p>
    <w:p w14:paraId="320A9565" w14:textId="1D58ECCA" w:rsidR="00687FB5" w:rsidRPr="00687FB5" w:rsidRDefault="00391D83" w:rsidP="00687FB5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="00687FB5" w:rsidRPr="00242C49">
        <w:rPr>
          <w:rFonts w:asciiTheme="minorHAnsi" w:hAnsiTheme="minorHAnsi" w:cstheme="minorHAnsi"/>
          <w:sz w:val="22"/>
          <w:szCs w:val="22"/>
        </w:rPr>
        <w:t xml:space="preserve">Prodávající poskytuje záruku </w:t>
      </w:r>
      <w:r w:rsidR="00687FB5" w:rsidRPr="00687FB5">
        <w:rPr>
          <w:rFonts w:asciiTheme="minorHAnsi" w:hAnsiTheme="minorHAnsi" w:cstheme="minorHAnsi"/>
          <w:sz w:val="22"/>
          <w:szCs w:val="22"/>
        </w:rPr>
        <w:t xml:space="preserve">na napájecí zařízení </w:t>
      </w:r>
      <w:r w:rsidR="00687FB5">
        <w:rPr>
          <w:rFonts w:asciiTheme="minorHAnsi" w:hAnsiTheme="minorHAnsi" w:cstheme="minorHAnsi"/>
          <w:sz w:val="22"/>
          <w:szCs w:val="22"/>
        </w:rPr>
        <w:t>v délce</w:t>
      </w:r>
      <w:r w:rsidR="00687FB5" w:rsidRPr="00687FB5">
        <w:rPr>
          <w:rFonts w:asciiTheme="minorHAnsi" w:hAnsiTheme="minorHAnsi" w:cstheme="minorHAnsi"/>
          <w:sz w:val="22"/>
          <w:szCs w:val="22"/>
        </w:rPr>
        <w:t xml:space="preserve"> </w:t>
      </w:r>
      <w:r w:rsidR="00CE3CF3" w:rsidRPr="00CE3CF3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="00CE3CF3">
        <w:rPr>
          <w:rFonts w:asciiTheme="minorHAnsi" w:hAnsiTheme="minorHAnsi" w:cstheme="minorHAnsi"/>
          <w:sz w:val="22"/>
          <w:szCs w:val="22"/>
        </w:rPr>
        <w:t xml:space="preserve"> (</w:t>
      </w:r>
      <w:r w:rsidR="00CE3CF3" w:rsidRPr="00CE3CF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min. 24 měsíců – doplní účastník</w:t>
      </w:r>
      <w:r w:rsidR="00CE3CF3">
        <w:rPr>
          <w:rFonts w:asciiTheme="minorHAnsi" w:hAnsiTheme="minorHAnsi" w:cstheme="minorHAnsi"/>
          <w:sz w:val="22"/>
          <w:szCs w:val="22"/>
        </w:rPr>
        <w:t>)</w:t>
      </w:r>
      <w:r w:rsidR="00687FB5" w:rsidRPr="00687FB5">
        <w:rPr>
          <w:rFonts w:asciiTheme="minorHAnsi" w:hAnsiTheme="minorHAnsi" w:cstheme="minorHAnsi"/>
          <w:sz w:val="22"/>
          <w:szCs w:val="22"/>
        </w:rPr>
        <w:t>.</w:t>
      </w:r>
    </w:p>
    <w:p w14:paraId="744BBAE8" w14:textId="38060212" w:rsidR="00391D83" w:rsidRPr="002E2E46" w:rsidRDefault="00391D83" w:rsidP="00687FB5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rFonts w:asciiTheme="minorHAnsi" w:hAnsiTheme="minorHAnsi" w:cstheme="minorHAnsi"/>
          <w:sz w:val="22"/>
          <w:szCs w:val="22"/>
        </w:rPr>
        <w:t xml:space="preserve">Záruční lhůta počíná běžet dnem </w:t>
      </w:r>
      <w:r w:rsidR="00EE32A9">
        <w:rPr>
          <w:rFonts w:asciiTheme="minorHAnsi" w:hAnsiTheme="minorHAnsi" w:cstheme="minorHAnsi"/>
          <w:sz w:val="22"/>
          <w:szCs w:val="22"/>
        </w:rPr>
        <w:t>předání a převzetí předmětu plnění</w:t>
      </w:r>
      <w:r w:rsidRPr="00825D4F">
        <w:rPr>
          <w:rFonts w:asciiTheme="minorHAnsi" w:hAnsiTheme="minorHAnsi" w:cstheme="minorHAnsi"/>
          <w:sz w:val="22"/>
          <w:szCs w:val="22"/>
        </w:rPr>
        <w:t>.</w:t>
      </w:r>
    </w:p>
    <w:p w14:paraId="111C1C01" w14:textId="7E9B7D50" w:rsidR="00AD2164" w:rsidRPr="002E2E46" w:rsidRDefault="0024457F" w:rsidP="00EE32A9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7.3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………..</w:t>
      </w:r>
    </w:p>
    <w:p w14:paraId="7E6B00AA" w14:textId="61B547B2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7.</w:t>
      </w:r>
      <w:r w:rsidR="00504835" w:rsidRPr="00504835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709A534D" w14:textId="578A3005" w:rsidR="00312BAF" w:rsidRPr="002E2E46" w:rsidRDefault="00E94023" w:rsidP="00504835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7.</w:t>
      </w:r>
      <w:r w:rsidR="00504835" w:rsidRPr="00504835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7A92AD" w14:textId="0CB359D6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7.</w:t>
      </w:r>
      <w:r w:rsidR="00504835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03EE2E9" w14:textId="0870D907" w:rsidR="00B07760" w:rsidRPr="002E2E46" w:rsidRDefault="00B07760" w:rsidP="00504835">
      <w:pPr>
        <w:jc w:val="both"/>
        <w:rPr>
          <w:sz w:val="22"/>
          <w:szCs w:val="22"/>
        </w:rPr>
      </w:pP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8</w:t>
      </w:r>
      <w:r w:rsidR="007B41BD" w:rsidRPr="00504835">
        <w:rPr>
          <w:rFonts w:ascii="Calibri" w:hAnsi="Calibri" w:cs="Calibri"/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8</w:t>
      </w:r>
      <w:r w:rsidR="007B41BD" w:rsidRPr="00504835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8</w:t>
      </w:r>
      <w:r w:rsidR="009306B9" w:rsidRPr="00504835">
        <w:rPr>
          <w:rFonts w:ascii="Calibri" w:hAnsi="Calibri" w:cs="Calibri"/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8</w:t>
      </w:r>
      <w:r w:rsidR="009306B9" w:rsidRPr="00504835">
        <w:rPr>
          <w:rFonts w:ascii="Calibri" w:hAnsi="Calibri" w:cs="Calibri"/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F4906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19FAAED3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9</w:t>
      </w:r>
      <w:r w:rsidR="007B41BD" w:rsidRPr="00504835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504835">
        <w:rPr>
          <w:rFonts w:asciiTheme="minorHAnsi" w:hAnsiTheme="minorHAnsi" w:cstheme="minorHAnsi"/>
          <w:sz w:val="22"/>
          <w:szCs w:val="22"/>
        </w:rPr>
        <w:t>předmětu plnění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069061AC" w:rsidR="006C7D53" w:rsidRPr="002E2E46" w:rsidRDefault="00813BBE" w:rsidP="00D3703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9</w:t>
      </w:r>
      <w:r w:rsidR="00D332BF" w:rsidRPr="00504835">
        <w:rPr>
          <w:rFonts w:ascii="Calibri" w:hAnsi="Calibri" w:cs="Calibri"/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 xml:space="preserve">V případě prodlení se zaplacením faktury je kupující povinen zaplatit prodávajícímu úrok z prodlení ve výši stanovené v souladu s ustanovením nařízením vlády č. 351/2013 Sb., kterým se určuje výše </w:t>
      </w:r>
      <w:r w:rsidR="00D332BF" w:rsidRPr="002E2E46">
        <w:rPr>
          <w:rFonts w:asciiTheme="minorHAnsi" w:hAnsiTheme="minorHAnsi" w:cstheme="minorHAnsi"/>
          <w:sz w:val="22"/>
          <w:szCs w:val="22"/>
        </w:rPr>
        <w:lastRenderedPageBreak/>
        <w:t>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>ikvidátora, 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9</w:t>
      </w:r>
      <w:r w:rsidR="0094588B" w:rsidRPr="00504835">
        <w:rPr>
          <w:rFonts w:ascii="Calibri" w:hAnsi="Calibri" w:cs="Calibri"/>
          <w:b/>
          <w:sz w:val="22"/>
          <w:szCs w:val="22"/>
        </w:rPr>
        <w:t>.</w:t>
      </w:r>
      <w:r w:rsidR="00D3703D" w:rsidRPr="00504835">
        <w:rPr>
          <w:rFonts w:ascii="Calibri" w:hAnsi="Calibri" w:cs="Calibri"/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9</w:t>
      </w:r>
      <w:r w:rsidR="0094588B" w:rsidRPr="00504835">
        <w:rPr>
          <w:rFonts w:ascii="Calibri" w:hAnsi="Calibri" w:cs="Calibri"/>
          <w:b/>
          <w:sz w:val="22"/>
          <w:szCs w:val="22"/>
        </w:rPr>
        <w:t>.</w:t>
      </w:r>
      <w:r w:rsidR="00D3703D" w:rsidRPr="00504835">
        <w:rPr>
          <w:rFonts w:ascii="Calibri" w:hAnsi="Calibri" w:cs="Calibri"/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5D524B49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9</w:t>
      </w:r>
      <w:r w:rsidR="0094588B" w:rsidRPr="00504835">
        <w:rPr>
          <w:rFonts w:ascii="Calibri" w:hAnsi="Calibri" w:cs="Calibri"/>
          <w:b/>
          <w:sz w:val="22"/>
          <w:szCs w:val="22"/>
        </w:rPr>
        <w:t>.</w:t>
      </w:r>
      <w:r w:rsidR="00504835">
        <w:rPr>
          <w:rFonts w:ascii="Calibri" w:hAnsi="Calibri" w:cs="Calibri"/>
          <w:b/>
          <w:sz w:val="22"/>
          <w:szCs w:val="22"/>
        </w:rPr>
        <w:t>6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</w:t>
      </w:r>
      <w:r w:rsidR="00982816">
        <w:rPr>
          <w:rFonts w:asciiTheme="minorHAnsi" w:hAnsiTheme="minorHAnsi" w:cstheme="minorHAnsi"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sz w:val="22"/>
          <w:szCs w:val="22"/>
        </w:rPr>
        <w:t>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0</w:t>
      </w:r>
      <w:r w:rsidRPr="00504835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10</w:t>
      </w:r>
      <w:r w:rsidR="009F4906" w:rsidRPr="00504835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0</w:t>
      </w:r>
      <w:r w:rsidRPr="00504835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22B44" w:rsidRPr="00504835">
        <w:rPr>
          <w:rFonts w:ascii="Calibri" w:hAnsi="Calibri" w:cs="Calibri"/>
          <w:b/>
          <w:sz w:val="22"/>
          <w:szCs w:val="22"/>
        </w:rPr>
        <w:t>0</w:t>
      </w:r>
      <w:r w:rsidRPr="00504835">
        <w:rPr>
          <w:rFonts w:ascii="Calibri" w:hAnsi="Calibri" w:cs="Calibri"/>
          <w:b/>
          <w:sz w:val="22"/>
          <w:szCs w:val="22"/>
        </w:rPr>
        <w:t>.</w:t>
      </w:r>
      <w:r w:rsidR="008133D6" w:rsidRPr="00504835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23D42435" w14:textId="2BA33B87" w:rsidR="00253CC9" w:rsidRPr="00504835" w:rsidRDefault="00CF64F6" w:rsidP="00504835">
      <w:pPr>
        <w:ind w:left="705" w:hanging="705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1</w:t>
      </w:r>
      <w:r w:rsidR="0024457F" w:rsidRPr="00504835">
        <w:rPr>
          <w:rFonts w:ascii="Calibri" w:hAnsi="Calibri" w:cs="Calibri"/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53CC9" w:rsidRPr="00486A7C">
        <w:rPr>
          <w:rFonts w:asciiTheme="minorHAnsi" w:hAnsiTheme="minorHAnsi" w:cstheme="minorHAnsi"/>
          <w:sz w:val="22"/>
          <w:szCs w:val="22"/>
        </w:rPr>
        <w:t xml:space="preserve">Dodavatel je povinen </w:t>
      </w:r>
      <w:r w:rsidR="00486A7C" w:rsidRPr="00486A7C">
        <w:rPr>
          <w:rFonts w:asciiTheme="minorHAnsi" w:hAnsiTheme="minorHAnsi" w:cstheme="minorHAnsi"/>
          <w:sz w:val="22"/>
          <w:szCs w:val="22"/>
        </w:rPr>
        <w:t>umožnit kontrolu opatření včetně kontroly souvisejících dokumentů osobám pověřeným Fondem, případně jiným příslušným kontrolním orgánům, a to po dobu udržitelnosti</w:t>
      </w:r>
      <w:r w:rsidR="000C21AD">
        <w:rPr>
          <w:rFonts w:asciiTheme="minorHAnsi" w:hAnsiTheme="minorHAnsi" w:cstheme="minorHAnsi"/>
          <w:sz w:val="22"/>
          <w:szCs w:val="22"/>
        </w:rPr>
        <w:t>, tj po dobu 3 let od jeho ukončení</w:t>
      </w:r>
      <w:r w:rsidR="00486A7C" w:rsidRPr="00486A7C">
        <w:rPr>
          <w:rFonts w:asciiTheme="minorHAnsi" w:hAnsiTheme="minorHAnsi" w:cstheme="minorHAnsi"/>
          <w:sz w:val="22"/>
          <w:szCs w:val="22"/>
        </w:rPr>
        <w:t>.</w:t>
      </w:r>
      <w:r w:rsidR="00486A7C">
        <w:t xml:space="preserve"> </w:t>
      </w:r>
    </w:p>
    <w:p w14:paraId="008D53F5" w14:textId="65CE0503" w:rsidR="0024457F" w:rsidRPr="002E2E46" w:rsidRDefault="00504835" w:rsidP="00504835">
      <w:pPr>
        <w:tabs>
          <w:tab w:val="left" w:pos="709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bCs/>
          <w:sz w:val="22"/>
          <w:szCs w:val="22"/>
        </w:rPr>
        <w:t>11.2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2737258E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lastRenderedPageBreak/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1</w:t>
      </w:r>
      <w:r w:rsidR="0024457F" w:rsidRPr="00504835">
        <w:rPr>
          <w:rFonts w:ascii="Calibri" w:hAnsi="Calibri" w:cs="Calibri"/>
          <w:b/>
          <w:sz w:val="22"/>
          <w:szCs w:val="22"/>
        </w:rPr>
        <w:t>.</w:t>
      </w:r>
      <w:r w:rsidR="00504835" w:rsidRPr="00504835">
        <w:rPr>
          <w:rFonts w:ascii="Calibri" w:hAnsi="Calibri" w:cs="Calibri"/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2076CEC2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1</w:t>
      </w:r>
      <w:r w:rsidR="0024457F" w:rsidRPr="00504835">
        <w:rPr>
          <w:rFonts w:ascii="Calibri" w:hAnsi="Calibri" w:cs="Calibri"/>
          <w:b/>
          <w:sz w:val="22"/>
          <w:szCs w:val="22"/>
        </w:rPr>
        <w:t>.</w:t>
      </w:r>
      <w:r w:rsidR="00504835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14BCD180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1</w:t>
      </w:r>
      <w:r w:rsidR="0024457F" w:rsidRPr="00504835">
        <w:rPr>
          <w:rFonts w:ascii="Calibri" w:hAnsi="Calibri" w:cs="Calibri"/>
          <w:b/>
          <w:sz w:val="22"/>
          <w:szCs w:val="22"/>
        </w:rPr>
        <w:t>.</w:t>
      </w:r>
      <w:r w:rsidR="00504835" w:rsidRPr="00504835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51F5F93F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1</w:t>
      </w:r>
      <w:r w:rsidR="0024457F" w:rsidRPr="00504835">
        <w:rPr>
          <w:rFonts w:ascii="Calibri" w:hAnsi="Calibri" w:cs="Calibri"/>
          <w:b/>
          <w:sz w:val="22"/>
          <w:szCs w:val="22"/>
        </w:rPr>
        <w:t>.</w:t>
      </w:r>
      <w:r w:rsidR="00504835" w:rsidRPr="00504835">
        <w:rPr>
          <w:rFonts w:ascii="Calibri" w:hAnsi="Calibri" w:cs="Calibri"/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7B7DD0E0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504835">
        <w:rPr>
          <w:rFonts w:ascii="Calibri" w:hAnsi="Calibri" w:cs="Calibri"/>
          <w:b/>
          <w:sz w:val="22"/>
          <w:szCs w:val="22"/>
        </w:rPr>
        <w:t>1</w:t>
      </w:r>
      <w:r w:rsidR="00813BBE" w:rsidRPr="00504835">
        <w:rPr>
          <w:rFonts w:ascii="Calibri" w:hAnsi="Calibri" w:cs="Calibri"/>
          <w:b/>
          <w:sz w:val="22"/>
          <w:szCs w:val="22"/>
        </w:rPr>
        <w:t>1</w:t>
      </w:r>
      <w:r w:rsidR="0024457F" w:rsidRPr="00504835">
        <w:rPr>
          <w:rFonts w:ascii="Calibri" w:hAnsi="Calibri" w:cs="Calibri"/>
          <w:b/>
          <w:sz w:val="22"/>
          <w:szCs w:val="22"/>
        </w:rPr>
        <w:t>.</w:t>
      </w:r>
      <w:r w:rsidR="00504835" w:rsidRPr="00504835">
        <w:rPr>
          <w:rFonts w:ascii="Calibri" w:hAnsi="Calibri" w:cs="Calibri"/>
          <w:b/>
          <w:sz w:val="22"/>
          <w:szCs w:val="22"/>
        </w:rPr>
        <w:t>7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6E0B6F94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6E2E90">
        <w:rPr>
          <w:rFonts w:ascii="Calibri" w:hAnsi="Calibri" w:cs="Calibri"/>
          <w:b/>
          <w:sz w:val="22"/>
          <w:szCs w:val="22"/>
        </w:rPr>
        <w:t>1</w:t>
      </w:r>
      <w:r w:rsidR="00813BBE" w:rsidRPr="006E2E90">
        <w:rPr>
          <w:rFonts w:ascii="Calibri" w:hAnsi="Calibri" w:cs="Calibri"/>
          <w:b/>
          <w:sz w:val="22"/>
          <w:szCs w:val="22"/>
        </w:rPr>
        <w:t>1</w:t>
      </w:r>
      <w:r w:rsidRPr="006E2E90">
        <w:rPr>
          <w:rFonts w:ascii="Calibri" w:hAnsi="Calibri" w:cs="Calibri"/>
          <w:b/>
          <w:sz w:val="22"/>
          <w:szCs w:val="22"/>
        </w:rPr>
        <w:t>.</w:t>
      </w:r>
      <w:r w:rsidR="00504835" w:rsidRPr="006E2E90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2E4D2859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2E90">
        <w:rPr>
          <w:rFonts w:ascii="Calibri" w:hAnsi="Calibri" w:cs="Calibri"/>
          <w:b/>
          <w:sz w:val="22"/>
          <w:szCs w:val="22"/>
        </w:rPr>
        <w:t>1</w:t>
      </w:r>
      <w:r w:rsidR="00813BBE" w:rsidRPr="006E2E90">
        <w:rPr>
          <w:rFonts w:ascii="Calibri" w:hAnsi="Calibri" w:cs="Calibri"/>
          <w:b/>
          <w:sz w:val="22"/>
          <w:szCs w:val="22"/>
        </w:rPr>
        <w:t>1</w:t>
      </w:r>
      <w:r w:rsidR="00363632" w:rsidRPr="006E2E90">
        <w:rPr>
          <w:rFonts w:ascii="Calibri" w:hAnsi="Calibri" w:cs="Calibri"/>
          <w:b/>
          <w:sz w:val="22"/>
          <w:szCs w:val="22"/>
        </w:rPr>
        <w:t>.</w:t>
      </w:r>
      <w:r w:rsidR="006E2E90" w:rsidRPr="006E2E90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066E41B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6E2E90">
        <w:rPr>
          <w:rFonts w:ascii="Calibri" w:hAnsi="Calibri" w:cs="Calibri"/>
          <w:b/>
          <w:sz w:val="22"/>
          <w:szCs w:val="22"/>
        </w:rPr>
        <w:t>1</w:t>
      </w:r>
      <w:r w:rsidR="00813BBE" w:rsidRPr="006E2E90">
        <w:rPr>
          <w:rFonts w:ascii="Calibri" w:hAnsi="Calibri" w:cs="Calibri"/>
          <w:b/>
          <w:sz w:val="22"/>
          <w:szCs w:val="22"/>
        </w:rPr>
        <w:t>1</w:t>
      </w:r>
      <w:r w:rsidR="00363632" w:rsidRPr="006E2E90">
        <w:rPr>
          <w:rFonts w:ascii="Calibri" w:hAnsi="Calibri" w:cs="Calibri"/>
          <w:b/>
          <w:sz w:val="22"/>
          <w:szCs w:val="22"/>
        </w:rPr>
        <w:t>.</w:t>
      </w:r>
      <w:r w:rsidR="006E2E90" w:rsidRPr="006E2E90">
        <w:rPr>
          <w:rFonts w:ascii="Calibri" w:hAnsi="Calibri" w:cs="Calibri"/>
          <w:b/>
          <w:sz w:val="22"/>
          <w:szCs w:val="22"/>
        </w:rPr>
        <w:t>10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43C9F36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6E2E90">
        <w:rPr>
          <w:rFonts w:ascii="Calibri" w:hAnsi="Calibri" w:cs="Calibri"/>
          <w:b/>
          <w:sz w:val="22"/>
          <w:szCs w:val="22"/>
        </w:rPr>
        <w:t>11</w:t>
      </w:r>
      <w:r w:rsidR="00363632" w:rsidRPr="006E2E90">
        <w:rPr>
          <w:rFonts w:ascii="Calibri" w:hAnsi="Calibri" w:cs="Calibri"/>
          <w:b/>
          <w:sz w:val="22"/>
          <w:szCs w:val="22"/>
        </w:rPr>
        <w:t>.1</w:t>
      </w:r>
      <w:r w:rsidR="006E2E90" w:rsidRPr="006E2E90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9D0F550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6E2E90">
        <w:rPr>
          <w:rFonts w:ascii="Calibri" w:hAnsi="Calibri" w:cs="Calibri"/>
          <w:b/>
          <w:sz w:val="22"/>
          <w:szCs w:val="22"/>
        </w:rPr>
        <w:t>1</w:t>
      </w:r>
      <w:r w:rsidR="00813BBE" w:rsidRPr="006E2E90">
        <w:rPr>
          <w:rFonts w:ascii="Calibri" w:hAnsi="Calibri" w:cs="Calibri"/>
          <w:b/>
          <w:sz w:val="22"/>
          <w:szCs w:val="22"/>
        </w:rPr>
        <w:t>1</w:t>
      </w:r>
      <w:r w:rsidR="00363632" w:rsidRPr="006E2E90">
        <w:rPr>
          <w:rFonts w:ascii="Calibri" w:hAnsi="Calibri" w:cs="Calibri"/>
          <w:b/>
          <w:sz w:val="22"/>
          <w:szCs w:val="22"/>
        </w:rPr>
        <w:t>.1</w:t>
      </w:r>
      <w:r w:rsidR="006E2E90" w:rsidRPr="006E2E90">
        <w:rPr>
          <w:rFonts w:ascii="Calibri" w:hAnsi="Calibri" w:cs="Calibri"/>
          <w:b/>
          <w:sz w:val="22"/>
          <w:szCs w:val="22"/>
        </w:rPr>
        <w:t>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1F063E93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A6AAE82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859722B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15864624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19F2FEC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190CEC9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13E24BBD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267C735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123B408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FFE37D2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03F083A6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FFA9A4B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F137BAE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10AE8008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BBA9BB0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B8DB820" w14:textId="77777777" w:rsidR="006E2E90" w:rsidRDefault="006E2E90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6C09DD8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0B5D36E6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E2E90">
        <w:rPr>
          <w:rFonts w:asciiTheme="minorHAnsi" w:hAnsiTheme="minorHAnsi" w:cstheme="minorHAnsi"/>
          <w:sz w:val="22"/>
          <w:szCs w:val="22"/>
        </w:rPr>
        <w:t>Specifikace předmětu plnění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196BF540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………..……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2CF655EB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014AE121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0AB70C7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C124834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2A9D08BA" w14:textId="373B8D85" w:rsidR="001C6418" w:rsidRDefault="001C6418" w:rsidP="0024457F">
      <w:pPr>
        <w:rPr>
          <w:bCs/>
          <w:sz w:val="22"/>
          <w:szCs w:val="22"/>
        </w:rPr>
      </w:pPr>
    </w:p>
    <w:p w14:paraId="02B0EFDA" w14:textId="58EE2B13" w:rsidR="002D27CB" w:rsidRDefault="002D27CB" w:rsidP="0024457F">
      <w:pPr>
        <w:rPr>
          <w:bCs/>
          <w:sz w:val="22"/>
          <w:szCs w:val="22"/>
        </w:rPr>
      </w:pPr>
    </w:p>
    <w:p w14:paraId="43F7708A" w14:textId="667DD1AE" w:rsidR="002D27CB" w:rsidRDefault="002D27CB" w:rsidP="0024457F">
      <w:pPr>
        <w:rPr>
          <w:bCs/>
          <w:sz w:val="22"/>
          <w:szCs w:val="22"/>
        </w:rPr>
      </w:pPr>
    </w:p>
    <w:p w14:paraId="03E1F70D" w14:textId="0ECF6459" w:rsidR="003520C1" w:rsidRDefault="003520C1" w:rsidP="0024457F">
      <w:pPr>
        <w:rPr>
          <w:bCs/>
          <w:sz w:val="22"/>
          <w:szCs w:val="22"/>
        </w:rPr>
      </w:pPr>
    </w:p>
    <w:p w14:paraId="45496DC4" w14:textId="2D04E453" w:rsidR="003520C1" w:rsidRDefault="003520C1" w:rsidP="0024457F">
      <w:pPr>
        <w:rPr>
          <w:bCs/>
          <w:sz w:val="22"/>
          <w:szCs w:val="22"/>
        </w:rPr>
      </w:pPr>
    </w:p>
    <w:p w14:paraId="2FB8221D" w14:textId="460183D5" w:rsidR="003520C1" w:rsidRDefault="003520C1" w:rsidP="0024457F">
      <w:pPr>
        <w:rPr>
          <w:bCs/>
          <w:sz w:val="22"/>
          <w:szCs w:val="22"/>
        </w:rPr>
      </w:pPr>
    </w:p>
    <w:p w14:paraId="432B5F4A" w14:textId="71F37CB6" w:rsidR="003520C1" w:rsidRDefault="003520C1" w:rsidP="0024457F">
      <w:pPr>
        <w:rPr>
          <w:bCs/>
          <w:sz w:val="22"/>
          <w:szCs w:val="22"/>
        </w:rPr>
      </w:pPr>
    </w:p>
    <w:p w14:paraId="2504425D" w14:textId="2F72A129" w:rsidR="003520C1" w:rsidRDefault="003520C1" w:rsidP="0024457F">
      <w:pPr>
        <w:rPr>
          <w:bCs/>
          <w:sz w:val="22"/>
          <w:szCs w:val="22"/>
        </w:rPr>
      </w:pPr>
    </w:p>
    <w:p w14:paraId="5B9D5E49" w14:textId="3F36FFCB" w:rsidR="003520C1" w:rsidRDefault="003520C1" w:rsidP="0024457F">
      <w:pPr>
        <w:rPr>
          <w:bCs/>
          <w:sz w:val="22"/>
          <w:szCs w:val="22"/>
        </w:rPr>
      </w:pPr>
    </w:p>
    <w:p w14:paraId="3BFFF074" w14:textId="64B86695" w:rsidR="003520C1" w:rsidRDefault="003520C1" w:rsidP="0024457F">
      <w:pPr>
        <w:rPr>
          <w:bCs/>
          <w:sz w:val="22"/>
          <w:szCs w:val="22"/>
        </w:rPr>
      </w:pPr>
    </w:p>
    <w:p w14:paraId="1144572C" w14:textId="05D0DBD3" w:rsidR="003520C1" w:rsidRDefault="003520C1" w:rsidP="0024457F">
      <w:pPr>
        <w:rPr>
          <w:bCs/>
          <w:sz w:val="22"/>
          <w:szCs w:val="22"/>
        </w:rPr>
      </w:pPr>
    </w:p>
    <w:p w14:paraId="388DE0E7" w14:textId="35F9E10D" w:rsidR="003520C1" w:rsidRDefault="003520C1" w:rsidP="0024457F">
      <w:pPr>
        <w:rPr>
          <w:bCs/>
          <w:sz w:val="22"/>
          <w:szCs w:val="22"/>
        </w:rPr>
      </w:pPr>
    </w:p>
    <w:p w14:paraId="4E3B6F1D" w14:textId="592278A3" w:rsidR="003520C1" w:rsidRDefault="003520C1" w:rsidP="0024457F">
      <w:pPr>
        <w:rPr>
          <w:bCs/>
          <w:sz w:val="22"/>
          <w:szCs w:val="22"/>
        </w:rPr>
      </w:pPr>
    </w:p>
    <w:p w14:paraId="1A7ADB89" w14:textId="7644D3D5" w:rsidR="003520C1" w:rsidRDefault="003520C1" w:rsidP="0024457F">
      <w:pPr>
        <w:rPr>
          <w:bCs/>
          <w:sz w:val="22"/>
          <w:szCs w:val="22"/>
        </w:rPr>
      </w:pP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2FA14087" w14:textId="58354825" w:rsidR="003520C1" w:rsidRDefault="003520C1" w:rsidP="0024457F">
      <w:pPr>
        <w:rPr>
          <w:bCs/>
          <w:sz w:val="22"/>
          <w:szCs w:val="22"/>
        </w:rPr>
      </w:pPr>
    </w:p>
    <w:p w14:paraId="798A7418" w14:textId="77777777" w:rsidR="006E2E90" w:rsidRDefault="006E2E90" w:rsidP="0024457F">
      <w:pPr>
        <w:rPr>
          <w:bCs/>
          <w:sz w:val="22"/>
          <w:szCs w:val="22"/>
        </w:rPr>
      </w:pPr>
    </w:p>
    <w:p w14:paraId="18D87335" w14:textId="77777777" w:rsidR="006E2E90" w:rsidRDefault="006E2E90" w:rsidP="0024457F">
      <w:pPr>
        <w:rPr>
          <w:bCs/>
          <w:sz w:val="22"/>
          <w:szCs w:val="22"/>
        </w:rPr>
      </w:pPr>
    </w:p>
    <w:p w14:paraId="1F8BC314" w14:textId="77777777" w:rsidR="006E2E90" w:rsidRDefault="006E2E90" w:rsidP="0024457F">
      <w:pPr>
        <w:rPr>
          <w:bCs/>
          <w:sz w:val="22"/>
          <w:szCs w:val="22"/>
        </w:rPr>
      </w:pPr>
    </w:p>
    <w:p w14:paraId="288092CF" w14:textId="5FF94C11" w:rsidR="002D27CB" w:rsidRDefault="002D27CB" w:rsidP="002D27CB">
      <w:pPr>
        <w:rPr>
          <w:rFonts w:asciiTheme="minorHAnsi" w:hAnsiTheme="minorHAnsi" w:cstheme="minorHAnsi"/>
          <w:i/>
          <w:iCs/>
        </w:rPr>
      </w:pPr>
      <w:r w:rsidRPr="006E2E90">
        <w:rPr>
          <w:rFonts w:asciiTheme="minorHAnsi" w:hAnsiTheme="minorHAnsi" w:cstheme="minorHAnsi"/>
          <w:b/>
          <w:bCs/>
        </w:rPr>
        <w:t>Příloha č. 1 - Dílčí specifikace ceny</w:t>
      </w:r>
      <w:r w:rsidR="006E2E90" w:rsidRPr="006E2E90">
        <w:rPr>
          <w:rFonts w:asciiTheme="minorHAnsi" w:hAnsiTheme="minorHAnsi" w:cstheme="minorHAnsi"/>
          <w:b/>
          <w:bCs/>
        </w:rPr>
        <w:t xml:space="preserve"> </w:t>
      </w:r>
      <w:r w:rsidR="006E2E90" w:rsidRPr="006E2E90">
        <w:rPr>
          <w:rFonts w:asciiTheme="minorHAnsi" w:hAnsiTheme="minorHAnsi" w:cstheme="minorHAnsi"/>
          <w:i/>
          <w:iCs/>
          <w:highlight w:val="yellow"/>
        </w:rPr>
        <w:t>(doplní účastník)</w:t>
      </w:r>
    </w:p>
    <w:p w14:paraId="54C4A392" w14:textId="77777777" w:rsidR="006E2E90" w:rsidRPr="006E2E90" w:rsidRDefault="006E2E90" w:rsidP="002D27CB">
      <w:pPr>
        <w:rPr>
          <w:rFonts w:asciiTheme="minorHAnsi" w:hAnsiTheme="minorHAnsi" w:cstheme="minorHAnsi"/>
          <w:b/>
          <w:bCs/>
        </w:rPr>
      </w:pP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2D27CB" w:rsidRPr="00B715FE" w14:paraId="48A853EE" w14:textId="77777777" w:rsidTr="00611ECE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2D27CB" w:rsidRPr="00B715FE" w14:paraId="38B3529E" w14:textId="77777777" w:rsidTr="00611ECE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2D27CB" w:rsidRDefault="002D27CB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73827FC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2D27CB" w:rsidRPr="002557A7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3A16DA17" w:rsidR="002D27CB" w:rsidRPr="00B90A24" w:rsidRDefault="002D27CB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33DCD589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E2E90" w:rsidRPr="00B715FE" w14:paraId="238ED890" w14:textId="77777777" w:rsidTr="00611ECE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5506" w14:textId="77777777" w:rsidR="006E2E90" w:rsidRDefault="006E2E90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D50" w14:textId="77777777" w:rsidR="006E2E90" w:rsidRDefault="006E2E90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7947" w14:textId="77777777" w:rsidR="006E2E90" w:rsidRPr="00B90A24" w:rsidRDefault="006E2E90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80DF" w14:textId="77777777" w:rsidR="006E2E90" w:rsidRPr="00B90A24" w:rsidRDefault="006E2E90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B56A" w14:textId="77777777" w:rsidR="006E2E90" w:rsidRPr="00B90A24" w:rsidRDefault="006E2E90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8B83" w14:textId="77777777" w:rsidR="006E2E90" w:rsidRPr="00B90A24" w:rsidRDefault="006E2E90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8FD22DF" w:rsidR="002D27CB" w:rsidRDefault="002D27CB" w:rsidP="0024457F">
      <w:pPr>
        <w:rPr>
          <w:bCs/>
          <w:sz w:val="22"/>
          <w:szCs w:val="22"/>
        </w:rPr>
      </w:pPr>
    </w:p>
    <w:p w14:paraId="522FC164" w14:textId="0D1B0740" w:rsidR="00C42773" w:rsidRDefault="00C42773" w:rsidP="0024457F">
      <w:pPr>
        <w:rPr>
          <w:bCs/>
          <w:sz w:val="22"/>
          <w:szCs w:val="22"/>
        </w:rPr>
      </w:pPr>
    </w:p>
    <w:p w14:paraId="60F1E7A2" w14:textId="77777777" w:rsidR="00C42773" w:rsidRDefault="00C42773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470A10A7" w14:textId="5AB65C22" w:rsidR="002D27CB" w:rsidRPr="006E2E90" w:rsidRDefault="002D27CB" w:rsidP="002D27CB">
      <w:pPr>
        <w:rPr>
          <w:rFonts w:asciiTheme="minorHAnsi" w:hAnsiTheme="minorHAnsi" w:cstheme="minorHAnsi"/>
          <w:b/>
          <w:bCs/>
        </w:rPr>
      </w:pPr>
      <w:r w:rsidRPr="006E2E90">
        <w:rPr>
          <w:rFonts w:asciiTheme="minorHAnsi" w:hAnsiTheme="minorHAnsi" w:cstheme="minorHAnsi"/>
          <w:b/>
          <w:bCs/>
        </w:rPr>
        <w:t xml:space="preserve">Příloha č. 2 – </w:t>
      </w:r>
      <w:r w:rsidR="006E2E90">
        <w:rPr>
          <w:rFonts w:asciiTheme="minorHAnsi" w:hAnsiTheme="minorHAnsi" w:cstheme="minorHAnsi"/>
          <w:b/>
          <w:bCs/>
        </w:rPr>
        <w:t xml:space="preserve">Specifikace předmětu plnění </w:t>
      </w:r>
      <w:r w:rsidR="006E2E90" w:rsidRPr="006E2E90">
        <w:rPr>
          <w:rFonts w:asciiTheme="minorHAnsi" w:hAnsiTheme="minorHAnsi" w:cstheme="minorHAnsi"/>
          <w:i/>
          <w:iCs/>
        </w:rPr>
        <w:t>(bude doplněno před podpisem smlouvy)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410386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A691" w14:textId="77777777" w:rsidR="004238CC" w:rsidRDefault="004238CC" w:rsidP="004238CC">
    <w:pPr>
      <w:tabs>
        <w:tab w:val="center" w:pos="4536"/>
        <w:tab w:val="left" w:pos="6330"/>
        <w:tab w:val="right" w:pos="9072"/>
        <w:tab w:val="right" w:pos="9864"/>
      </w:tabs>
      <w:rPr>
        <w:rFonts w:ascii="Calibri" w:eastAsia="Calibri" w:hAnsi="Calibri" w:cs="Calibri"/>
        <w:sz w:val="18"/>
        <w:szCs w:val="18"/>
        <w:lang w:eastAsia="en-US"/>
      </w:rPr>
    </w:pPr>
    <w:r w:rsidRPr="00D14929">
      <w:rPr>
        <w:rFonts w:ascii="Calibri" w:eastAsia="Calibri" w:hAnsi="Calibri" w:cs="Calibri"/>
        <w:sz w:val="18"/>
        <w:szCs w:val="18"/>
        <w:lang w:eastAsia="en-US"/>
      </w:rPr>
      <w:t xml:space="preserve">Název projektu: </w:t>
    </w:r>
  </w:p>
  <w:p w14:paraId="352AC6CB" w14:textId="77777777" w:rsidR="004238CC" w:rsidRPr="00D14929" w:rsidRDefault="004238CC" w:rsidP="004238CC">
    <w:pPr>
      <w:tabs>
        <w:tab w:val="center" w:pos="4536"/>
        <w:tab w:val="left" w:pos="6330"/>
        <w:tab w:val="right" w:pos="9072"/>
        <w:tab w:val="right" w:pos="9864"/>
      </w:tabs>
      <w:rPr>
        <w:rFonts w:ascii="Calibri" w:eastAsia="Calibri" w:hAnsi="Calibri" w:cs="Calibri"/>
        <w:sz w:val="18"/>
        <w:szCs w:val="18"/>
        <w:lang w:eastAsia="en-US"/>
      </w:rPr>
    </w:pPr>
    <w:r w:rsidRPr="00D14929">
      <w:rPr>
        <w:rFonts w:ascii="Calibri" w:eastAsia="Calibri" w:hAnsi="Calibri" w:cs="Calibri"/>
        <w:sz w:val="18"/>
        <w:szCs w:val="18"/>
        <w:lang w:eastAsia="en-US"/>
      </w:rPr>
      <w:t xml:space="preserve">NPK, a.s., </w:t>
    </w:r>
    <w:proofErr w:type="spellStart"/>
    <w:r>
      <w:rPr>
        <w:rFonts w:ascii="Calibri" w:eastAsia="Calibri" w:hAnsi="Calibri" w:cs="Calibri"/>
        <w:sz w:val="18"/>
        <w:szCs w:val="18"/>
        <w:lang w:eastAsia="en-US"/>
      </w:rPr>
      <w:t>ekomobilita</w:t>
    </w:r>
    <w:proofErr w:type="spellEnd"/>
    <w:r>
      <w:rPr>
        <w:rFonts w:ascii="Calibri" w:eastAsia="Calibri" w:hAnsi="Calibri" w:cs="Calibri"/>
        <w:sz w:val="18"/>
        <w:szCs w:val="18"/>
        <w:lang w:eastAsia="en-US"/>
      </w:rPr>
      <w:t xml:space="preserve"> 1, </w:t>
    </w:r>
    <w:proofErr w:type="spellStart"/>
    <w:r>
      <w:rPr>
        <w:rFonts w:ascii="Calibri" w:eastAsia="Calibri" w:hAnsi="Calibri" w:cs="Calibri"/>
        <w:sz w:val="18"/>
        <w:szCs w:val="18"/>
        <w:lang w:eastAsia="en-US"/>
      </w:rPr>
      <w:t>reg</w:t>
    </w:r>
    <w:proofErr w:type="spellEnd"/>
    <w:r>
      <w:rPr>
        <w:rFonts w:ascii="Calibri" w:eastAsia="Calibri" w:hAnsi="Calibri" w:cs="Calibri"/>
        <w:sz w:val="18"/>
        <w:szCs w:val="18"/>
        <w:lang w:eastAsia="en-US"/>
      </w:rPr>
      <w:t>. č. 5220300207</w:t>
    </w:r>
  </w:p>
  <w:p w14:paraId="296C60BD" w14:textId="132CAD1D" w:rsidR="004238CC" w:rsidRPr="004238CC" w:rsidRDefault="004238CC">
    <w:pPr>
      <w:pStyle w:val="Zpat"/>
      <w:rPr>
        <w:rFonts w:ascii="Calibri" w:eastAsia="Calibri" w:hAnsi="Calibri" w:cs="Arial"/>
        <w:b/>
        <w:bCs/>
        <w:sz w:val="18"/>
        <w:szCs w:val="18"/>
        <w:lang w:eastAsia="en-US"/>
      </w:rPr>
    </w:pPr>
    <w:r w:rsidRPr="00D14929">
      <w:rPr>
        <w:rFonts w:ascii="Calibri" w:eastAsia="Calibri" w:hAnsi="Calibri" w:cs="Arial"/>
        <w:b/>
        <w:bCs/>
        <w:sz w:val="18"/>
        <w:szCs w:val="18"/>
        <w:lang w:eastAsia="en-US"/>
      </w:rPr>
      <w:t xml:space="preserve">Projekt „NPK, a.s., </w:t>
    </w:r>
    <w:proofErr w:type="spellStart"/>
    <w:r>
      <w:rPr>
        <w:rFonts w:ascii="Calibri" w:eastAsia="Calibri" w:hAnsi="Calibri" w:cs="Arial"/>
        <w:b/>
        <w:bCs/>
        <w:sz w:val="18"/>
        <w:szCs w:val="18"/>
        <w:lang w:eastAsia="en-US"/>
      </w:rPr>
      <w:t>ekomobilita</w:t>
    </w:r>
    <w:proofErr w:type="spellEnd"/>
    <w:r>
      <w:rPr>
        <w:rFonts w:ascii="Calibri" w:eastAsia="Calibri" w:hAnsi="Calibri" w:cs="Arial"/>
        <w:b/>
        <w:bCs/>
        <w:sz w:val="18"/>
        <w:szCs w:val="18"/>
        <w:lang w:eastAsia="en-US"/>
      </w:rPr>
      <w:t xml:space="preserve"> 1</w:t>
    </w:r>
    <w:r w:rsidRPr="00D14929">
      <w:rPr>
        <w:rFonts w:ascii="Calibri" w:eastAsia="Calibri" w:hAnsi="Calibri" w:cs="Arial"/>
        <w:b/>
        <w:bCs/>
        <w:sz w:val="18"/>
        <w:szCs w:val="18"/>
        <w:lang w:eastAsia="en-US"/>
      </w:rPr>
      <w:t xml:space="preserve">“ je spolufinancován Evropskou unií </w:t>
    </w:r>
    <w:r>
      <w:rPr>
        <w:rFonts w:ascii="Calibri" w:eastAsia="Calibri" w:hAnsi="Calibri" w:cs="Arial"/>
        <w:b/>
        <w:bCs/>
        <w:sz w:val="18"/>
        <w:szCs w:val="18"/>
        <w:lang w:eastAsia="en-US"/>
      </w:rPr>
      <w:t xml:space="preserve">z fondu </w:t>
    </w:r>
    <w:proofErr w:type="spellStart"/>
    <w:r>
      <w:rPr>
        <w:rFonts w:ascii="Calibri" w:eastAsia="Calibri" w:hAnsi="Calibri" w:cs="Arial"/>
        <w:b/>
        <w:bCs/>
        <w:sz w:val="18"/>
        <w:szCs w:val="18"/>
        <w:lang w:eastAsia="en-US"/>
      </w:rPr>
      <w:t>Next</w:t>
    </w:r>
    <w:proofErr w:type="spellEnd"/>
    <w:r>
      <w:rPr>
        <w:rFonts w:ascii="Calibri" w:eastAsia="Calibri" w:hAnsi="Calibri" w:cs="Arial"/>
        <w:b/>
        <w:bCs/>
        <w:sz w:val="18"/>
        <w:szCs w:val="18"/>
        <w:lang w:eastAsia="en-US"/>
      </w:rPr>
      <w:t xml:space="preserve"> </w:t>
    </w:r>
    <w:proofErr w:type="spellStart"/>
    <w:r>
      <w:rPr>
        <w:rFonts w:ascii="Calibri" w:eastAsia="Calibri" w:hAnsi="Calibri" w:cs="Arial"/>
        <w:b/>
        <w:bCs/>
        <w:sz w:val="18"/>
        <w:szCs w:val="18"/>
        <w:lang w:eastAsia="en-US"/>
      </w:rPr>
      <w:t>Generation</w:t>
    </w:r>
    <w:proofErr w:type="spellEnd"/>
    <w:r>
      <w:rPr>
        <w:rFonts w:ascii="Calibri" w:eastAsia="Calibri" w:hAnsi="Calibri" w:cs="Arial"/>
        <w:b/>
        <w:bCs/>
        <w:sz w:val="18"/>
        <w:szCs w:val="18"/>
        <w:lang w:eastAsia="en-US"/>
      </w:rPr>
      <w:t xml:space="preserve"> EU.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324" w14:textId="676D63B6" w:rsidR="00410386" w:rsidRDefault="004238CC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984D09F" wp14:editId="2701EFFD">
          <wp:simplePos x="0" y="0"/>
          <wp:positionH relativeFrom="column">
            <wp:posOffset>-447040</wp:posOffset>
          </wp:positionH>
          <wp:positionV relativeFrom="paragraph">
            <wp:posOffset>-150495</wp:posOffset>
          </wp:positionV>
          <wp:extent cx="4133850" cy="400685"/>
          <wp:effectExtent l="0" t="0" r="0" b="0"/>
          <wp:wrapNone/>
          <wp:docPr id="96802706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0386">
      <w:rPr>
        <w:noProof/>
      </w:rPr>
      <w:drawing>
        <wp:anchor distT="0" distB="0" distL="114300" distR="114300" simplePos="0" relativeHeight="251659264" behindDoc="0" locked="0" layoutInCell="1" allowOverlap="1" wp14:anchorId="1D08D08C" wp14:editId="76355423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2281555" cy="612140"/>
          <wp:effectExtent l="0" t="0" r="4445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1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0370D"/>
    <w:multiLevelType w:val="multilevel"/>
    <w:tmpl w:val="687A8800"/>
    <w:lvl w:ilvl="0">
      <w:start w:val="11"/>
      <w:numFmt w:val="decimal"/>
      <w:lvlText w:val="%1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</w:rPr>
    </w:lvl>
  </w:abstractNum>
  <w:abstractNum w:abstractNumId="13" w15:restartNumberingAfterBreak="0">
    <w:nsid w:val="5CB26439"/>
    <w:multiLevelType w:val="multilevel"/>
    <w:tmpl w:val="6A1896AA"/>
    <w:lvl w:ilvl="0">
      <w:start w:val="11"/>
      <w:numFmt w:val="decimal"/>
      <w:lvlText w:val="%1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eastAsia="Times New Roman" w:hAnsi="Times New Roman" w:cs="Times New Roman" w:hint="default"/>
        <w:b/>
        <w:sz w:val="22"/>
      </w:rPr>
    </w:lvl>
  </w:abstractNum>
  <w:abstractNum w:abstractNumId="1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8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1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9"/>
  </w:num>
  <w:num w:numId="4" w16cid:durableId="1413702391">
    <w:abstractNumId w:val="20"/>
  </w:num>
  <w:num w:numId="5" w16cid:durableId="1309943257">
    <w:abstractNumId w:val="3"/>
  </w:num>
  <w:num w:numId="6" w16cid:durableId="1831288878">
    <w:abstractNumId w:val="7"/>
  </w:num>
  <w:num w:numId="7" w16cid:durableId="1769496611">
    <w:abstractNumId w:val="16"/>
  </w:num>
  <w:num w:numId="8" w16cid:durableId="1143816162">
    <w:abstractNumId w:val="8"/>
  </w:num>
  <w:num w:numId="9" w16cid:durableId="266042569">
    <w:abstractNumId w:val="0"/>
  </w:num>
  <w:num w:numId="10" w16cid:durableId="1253901807">
    <w:abstractNumId w:val="18"/>
  </w:num>
  <w:num w:numId="11" w16cid:durableId="1773163409">
    <w:abstractNumId w:val="15"/>
  </w:num>
  <w:num w:numId="12" w16cid:durableId="1179466167">
    <w:abstractNumId w:val="17"/>
  </w:num>
  <w:num w:numId="13" w16cid:durableId="1421875038">
    <w:abstractNumId w:val="5"/>
  </w:num>
  <w:num w:numId="14" w16cid:durableId="720324829">
    <w:abstractNumId w:val="9"/>
  </w:num>
  <w:num w:numId="15" w16cid:durableId="535587737">
    <w:abstractNumId w:val="2"/>
  </w:num>
  <w:num w:numId="16" w16cid:durableId="425855957">
    <w:abstractNumId w:val="10"/>
  </w:num>
  <w:num w:numId="17" w16cid:durableId="1146968627">
    <w:abstractNumId w:val="21"/>
  </w:num>
  <w:num w:numId="18" w16cid:durableId="626542750">
    <w:abstractNumId w:val="6"/>
  </w:num>
  <w:num w:numId="19" w16cid:durableId="1593390218">
    <w:abstractNumId w:val="4"/>
  </w:num>
  <w:num w:numId="20" w16cid:durableId="1208840454">
    <w:abstractNumId w:val="14"/>
  </w:num>
  <w:num w:numId="21" w16cid:durableId="1175457019">
    <w:abstractNumId w:val="1"/>
  </w:num>
  <w:num w:numId="22" w16cid:durableId="2122721640">
    <w:abstractNumId w:val="12"/>
  </w:num>
  <w:num w:numId="23" w16cid:durableId="12757896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7C2D"/>
    <w:rsid w:val="000C1B63"/>
    <w:rsid w:val="000C21AD"/>
    <w:rsid w:val="000E1D2F"/>
    <w:rsid w:val="000F7DA0"/>
    <w:rsid w:val="00135413"/>
    <w:rsid w:val="00160B36"/>
    <w:rsid w:val="00172409"/>
    <w:rsid w:val="001A05EA"/>
    <w:rsid w:val="001B6362"/>
    <w:rsid w:val="001C6418"/>
    <w:rsid w:val="001D2DB5"/>
    <w:rsid w:val="001E2C40"/>
    <w:rsid w:val="001F0CB3"/>
    <w:rsid w:val="001F780C"/>
    <w:rsid w:val="0020399D"/>
    <w:rsid w:val="00214790"/>
    <w:rsid w:val="00242C49"/>
    <w:rsid w:val="0024457F"/>
    <w:rsid w:val="00253CC9"/>
    <w:rsid w:val="00280C94"/>
    <w:rsid w:val="00296D0F"/>
    <w:rsid w:val="002B0BFC"/>
    <w:rsid w:val="002D27CB"/>
    <w:rsid w:val="002E1985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520C1"/>
    <w:rsid w:val="00363632"/>
    <w:rsid w:val="00391D83"/>
    <w:rsid w:val="00396A00"/>
    <w:rsid w:val="00396EDF"/>
    <w:rsid w:val="00410386"/>
    <w:rsid w:val="0041440F"/>
    <w:rsid w:val="0041752E"/>
    <w:rsid w:val="004238CC"/>
    <w:rsid w:val="00435714"/>
    <w:rsid w:val="00445439"/>
    <w:rsid w:val="004573FE"/>
    <w:rsid w:val="00486A7C"/>
    <w:rsid w:val="004913A1"/>
    <w:rsid w:val="004D1A81"/>
    <w:rsid w:val="004F1A82"/>
    <w:rsid w:val="00504835"/>
    <w:rsid w:val="0051042C"/>
    <w:rsid w:val="00522178"/>
    <w:rsid w:val="00526338"/>
    <w:rsid w:val="005406E5"/>
    <w:rsid w:val="005423D2"/>
    <w:rsid w:val="005813DB"/>
    <w:rsid w:val="005A2633"/>
    <w:rsid w:val="005D02F6"/>
    <w:rsid w:val="005D590C"/>
    <w:rsid w:val="005E7D9A"/>
    <w:rsid w:val="00601FC2"/>
    <w:rsid w:val="0066491C"/>
    <w:rsid w:val="00682999"/>
    <w:rsid w:val="00687FB5"/>
    <w:rsid w:val="006A3A55"/>
    <w:rsid w:val="006C3A67"/>
    <w:rsid w:val="006C7D53"/>
    <w:rsid w:val="006E2E90"/>
    <w:rsid w:val="007230D1"/>
    <w:rsid w:val="007342F8"/>
    <w:rsid w:val="00736006"/>
    <w:rsid w:val="007460F2"/>
    <w:rsid w:val="0078462A"/>
    <w:rsid w:val="007B1174"/>
    <w:rsid w:val="007B11BE"/>
    <w:rsid w:val="007B35F8"/>
    <w:rsid w:val="007B41BD"/>
    <w:rsid w:val="007C3276"/>
    <w:rsid w:val="008133D6"/>
    <w:rsid w:val="00813BBE"/>
    <w:rsid w:val="00817366"/>
    <w:rsid w:val="00822B44"/>
    <w:rsid w:val="00825D4F"/>
    <w:rsid w:val="008637B6"/>
    <w:rsid w:val="008756FD"/>
    <w:rsid w:val="00877742"/>
    <w:rsid w:val="008A727F"/>
    <w:rsid w:val="009009BC"/>
    <w:rsid w:val="00907586"/>
    <w:rsid w:val="009306B9"/>
    <w:rsid w:val="00937B35"/>
    <w:rsid w:val="0094588B"/>
    <w:rsid w:val="00982816"/>
    <w:rsid w:val="009850ED"/>
    <w:rsid w:val="009940AA"/>
    <w:rsid w:val="009A5D2D"/>
    <w:rsid w:val="009C1258"/>
    <w:rsid w:val="009E1F30"/>
    <w:rsid w:val="009F34A6"/>
    <w:rsid w:val="009F4906"/>
    <w:rsid w:val="00A01B51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854C1"/>
    <w:rsid w:val="00BA1211"/>
    <w:rsid w:val="00BB1DA1"/>
    <w:rsid w:val="00BB3965"/>
    <w:rsid w:val="00BB7757"/>
    <w:rsid w:val="00BC054F"/>
    <w:rsid w:val="00BC438D"/>
    <w:rsid w:val="00BF28B4"/>
    <w:rsid w:val="00C16A6E"/>
    <w:rsid w:val="00C42773"/>
    <w:rsid w:val="00C77162"/>
    <w:rsid w:val="00C90ECB"/>
    <w:rsid w:val="00C93715"/>
    <w:rsid w:val="00CC6E14"/>
    <w:rsid w:val="00CD171D"/>
    <w:rsid w:val="00CE3CF3"/>
    <w:rsid w:val="00CF64F6"/>
    <w:rsid w:val="00D07CAD"/>
    <w:rsid w:val="00D332BF"/>
    <w:rsid w:val="00D3703D"/>
    <w:rsid w:val="00D53BCC"/>
    <w:rsid w:val="00D74429"/>
    <w:rsid w:val="00D923A1"/>
    <w:rsid w:val="00DE1148"/>
    <w:rsid w:val="00DF68E7"/>
    <w:rsid w:val="00E21061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C5147"/>
    <w:rsid w:val="00EE32A9"/>
    <w:rsid w:val="00EE4848"/>
    <w:rsid w:val="00EF018D"/>
    <w:rsid w:val="00F426EB"/>
    <w:rsid w:val="00F566D7"/>
    <w:rsid w:val="00F75A16"/>
    <w:rsid w:val="00F966A2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link w:val="PODKAPITOLAChar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ODKAPITOLAChar">
    <w:name w:val="PODKAPITOLA Char"/>
    <w:link w:val="PODKAPITOLA"/>
    <w:rsid w:val="00687FB5"/>
    <w:rPr>
      <w:rFonts w:ascii="Verdana" w:eastAsia="Times New Roman" w:hAnsi="Verdana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10</Pages>
  <Words>2924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65</cp:revision>
  <dcterms:created xsi:type="dcterms:W3CDTF">2018-03-15T07:46:00Z</dcterms:created>
  <dcterms:modified xsi:type="dcterms:W3CDTF">2023-06-14T21:31:00Z</dcterms:modified>
</cp:coreProperties>
</file>